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881838" w:rsidP="00FC0B5A">
      <w:pPr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</w:rPr>
        <w:t xml:space="preserve"> 4</w:t>
      </w:r>
      <w:r>
        <w:rPr>
          <w:rFonts w:ascii="Times New Roman" w:hAnsi="Times New Roman"/>
          <w:b/>
          <w:snapToGrid w:val="0"/>
          <w:sz w:val="20"/>
          <w:szCs w:val="20"/>
        </w:rPr>
        <w:t xml:space="preserve"> A</w:t>
      </w:r>
    </w:p>
    <w:p w:rsidR="00FC0B5A" w:rsidRDefault="00FC0B5A" w:rsidP="00FC0B5A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  <w:lang w:val="ru-RU"/>
        </w:rPr>
        <w:t>А)</w:t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  <w:lang w:val="ru-RU"/>
        </w:rPr>
        <w:t>ГРУПАЦИЈА ПРИРОДНО</w:t>
      </w:r>
      <w:r>
        <w:rPr>
          <w:rFonts w:ascii="Times New Roman" w:hAnsi="Times New Roman"/>
          <w:b/>
          <w:snapToGrid w:val="0"/>
        </w:rPr>
        <w:t>-</w:t>
      </w:r>
      <w:r>
        <w:rPr>
          <w:rFonts w:ascii="Times New Roman" w:hAnsi="Times New Roman"/>
          <w:b/>
          <w:snapToGrid w:val="0"/>
          <w:lang w:val="ru-RU"/>
        </w:rPr>
        <w:t>МАТЕМАТИЧКИХ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Назив факултета: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Ужа научна, oдносно уметничка област: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кандидата који се бирају: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пријављених кандидата: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Имена пријављених кандидата: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- Основни биографски подаци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Име, средње име и презиме: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Датум и место рођења: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Установа где је запослен: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Звање/радно место: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Научна, односно уметничка област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>2) - Стручна биографија, дипломе и звања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Основне студије: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Мастер: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Магистеријум: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Докторат: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одбране: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Наслов дисертације: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Досадашњи избори у наставна и научна звања: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F86C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Позитивна оцена педагошког рада у студентским анкетама током целокупног  претходног изборног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 у педагошком раду са студентима</w:t>
            </w:r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 у развоју научнонаставног подмлатка на факултету</w:t>
            </w:r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 у комисији за одбрану три завршна рада на специјалистичким, односно мастер академским студијама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 књиге и друго</w:t>
            </w: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 два рада из категорије М21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М22 или М23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 на научном или стручном скупу (категорије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 три рада из категорије М21, М22 или М23 од првог избора у звање доцента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Оригинално стручно остварење или руковођење или учешће у пројекту</w:t>
            </w:r>
          </w:p>
          <w:p w:rsidR="00665F90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 и објављен уџбеник за ужу област за коју се бира, монографија, практикум или збирка задатака (са ISBN бројем)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(категорије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 два рада из категорије М21, М22 или М23 у периоду од последњег избора из научне области за коју се бира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. 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Саопштена три рада на међународним или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у периоду од последњег избора из научне области за коју се бира.    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 четири рада из категорије М21, М22 или М23 од првог избора у  звање ванредног професора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Цитираност од 10 хетеро цитата</w:t>
            </w:r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Саопштено пет радова на међународним или домаћим скуповима од којих један мора да буде пленарно предавање или предавање по позиву на међународном или домаћем научном скупу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(категорије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1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Књига из релевантне области, одобрен џбеник за ужу област за коју се бира, поглавље у одобреном 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уџбенику за ужу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об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ласт за коју се бира или прев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од 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иностраног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уџбеника одобреног за ужу област за коју се бира, објављени у периоду од избора у наставничко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</w:rPr>
      </w:pPr>
    </w:p>
    <w:p w:rsidR="001A1B68" w:rsidRDefault="001A1B68" w:rsidP="00AA3BDB">
      <w:pPr>
        <w:rPr>
          <w:sz w:val="20"/>
          <w:szCs w:val="20"/>
        </w:rPr>
      </w:pPr>
    </w:p>
    <w:p w:rsidR="001A1B68" w:rsidRPr="00CC16F4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>ИЗБОРНИ УСЛОВИ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од 3 услова)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 xml:space="preserve">1. </w:t>
            </w:r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2. Рецензент у водећим међународним научним часописима, или рецензент међународних  или националних научних пројеката.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3. Председник или члан организационог или научног одбора на научним скуповима националног или међународног нивоа.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4. Председник или члан комисија за израду завршних радова на академским основним, мастер или докторским студијама.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5. Руководилац или сарадник на домаћим или међународним научним пројектима.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6. Аутор/коаутор прихваћеног патента, техничког унапређења или иновације.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562A7">
              <w:rPr>
                <w:rFonts w:ascii="Times New Roman" w:hAnsi="Times New Roman"/>
                <w:sz w:val="20"/>
                <w:lang w:val="en-US"/>
              </w:rPr>
              <w:t>7. Писма</w:t>
            </w:r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препоруке</w:t>
            </w:r>
            <w:r w:rsidRPr="00CC16F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1. Чланство у страним или домаћим академијама наука,  или чланство у стручним или научним асоцијацијама у које се члан бира.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2. Председник или члан органа управљања, стручног органа или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комисија на факултету или универзитету у земљи или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4. Учешће у наставним активностима ван студијских програма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 xml:space="preserve">високошколске установе (перманентно образовање, курсеви у </w:t>
            </w:r>
            <w:r w:rsidRPr="00CC16F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организацији професионалних удружења и институција, програми едукације наставника) или у активностима популаризације науке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5. Домаће и  или међународне награде и признања у развоју образовања и науке.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6. Социјалне вештине (поседовање комуникационих способности, способности за презентацију, способности за тимски рад и вођење тима).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7. Способност писања пројектне документације и добијања домаћих и међународних научних и стручних пројеката.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lastRenderedPageBreak/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1. Постдокторско усавршавања или студијски боравци у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2. Руковођење или учешће у међународним научним или стручним пројекатима или студијама.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3. Радно ангажовање у настави или комисијама на другим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високошколским или научноистраживачким установама у земљи или иностранству,  или звање гостујућег професора, или истраживача.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4. Руковођење или чланство у органу професионалног удружења или организацији националног или међународног нивоа.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5. Учешће у програмима размене наставника и студената.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6. Учешће у изради и спровођењу заједничких студијских програма.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7.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>Место и датум:_____________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 w:rsidSect="009F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BDB"/>
    <w:rsid w:val="001A1B68"/>
    <w:rsid w:val="003F2B1F"/>
    <w:rsid w:val="0041725F"/>
    <w:rsid w:val="004A2411"/>
    <w:rsid w:val="00506314"/>
    <w:rsid w:val="00574632"/>
    <w:rsid w:val="005D04F8"/>
    <w:rsid w:val="005F2AD5"/>
    <w:rsid w:val="00642A52"/>
    <w:rsid w:val="00645763"/>
    <w:rsid w:val="00665F90"/>
    <w:rsid w:val="006A0F88"/>
    <w:rsid w:val="006D25EA"/>
    <w:rsid w:val="006F06D9"/>
    <w:rsid w:val="007345AE"/>
    <w:rsid w:val="00881838"/>
    <w:rsid w:val="009F446D"/>
    <w:rsid w:val="00AA3BDB"/>
    <w:rsid w:val="00B87B5E"/>
    <w:rsid w:val="00C258CE"/>
    <w:rsid w:val="00C50FD5"/>
    <w:rsid w:val="00DE7C3F"/>
    <w:rsid w:val="00F46F64"/>
    <w:rsid w:val="00F562A7"/>
    <w:rsid w:val="00F86C37"/>
    <w:rsid w:val="00F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6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Korisnik</cp:lastModifiedBy>
  <cp:revision>2</cp:revision>
  <cp:lastPrinted>2018-01-22T15:25:00Z</cp:lastPrinted>
  <dcterms:created xsi:type="dcterms:W3CDTF">2018-01-22T15:26:00Z</dcterms:created>
  <dcterms:modified xsi:type="dcterms:W3CDTF">2018-01-22T15:26:00Z</dcterms:modified>
</cp:coreProperties>
</file>