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1161" w:rsidRPr="000B59AE" w:rsidRDefault="00B05DE3">
      <w:pPr>
        <w:spacing w:after="100"/>
        <w:jc w:val="center"/>
      </w:pPr>
      <w:r w:rsidRPr="000B59AE">
        <w:rPr>
          <w:rFonts w:eastAsia="Times New Roman"/>
          <w:b/>
          <w:bCs/>
          <w:sz w:val="52"/>
          <w:szCs w:val="52"/>
          <w:u w:val="single"/>
        </w:rPr>
        <w:t>ИНФОРМАТОР</w:t>
      </w:r>
    </w:p>
    <w:p w:rsidR="00211161" w:rsidRPr="000B59AE" w:rsidRDefault="00B05DE3">
      <w:pPr>
        <w:spacing w:after="100"/>
        <w:jc w:val="center"/>
      </w:pPr>
      <w:r w:rsidRPr="000B59AE">
        <w:rPr>
          <w:rFonts w:eastAsia="Times New Roman"/>
          <w:b/>
          <w:bCs/>
          <w:sz w:val="40"/>
          <w:szCs w:val="40"/>
        </w:rPr>
        <w:t>О УСЛОВИМА ПРИЈЕМА СТУДЕНАТА НА</w:t>
      </w:r>
    </w:p>
    <w:p w:rsidR="00211161" w:rsidRPr="000B59AE" w:rsidRDefault="00B05DE3">
      <w:pPr>
        <w:spacing w:after="100"/>
        <w:jc w:val="center"/>
      </w:pPr>
      <w:r w:rsidRPr="000B59AE">
        <w:rPr>
          <w:rFonts w:eastAsia="Times New Roman"/>
          <w:b/>
          <w:bCs/>
          <w:sz w:val="40"/>
          <w:szCs w:val="40"/>
        </w:rPr>
        <w:t>ДОКТОРСКЕ АКАДЕМСКЕ СТУДИЈЕ</w:t>
      </w:r>
    </w:p>
    <w:p w:rsidR="00211161" w:rsidRPr="000B59AE" w:rsidRDefault="00B05DE3">
      <w:pPr>
        <w:pStyle w:val="Heading2"/>
        <w:pBdr>
          <w:top w:val="none" w:sz="0" w:space="0" w:color="000000"/>
          <w:left w:val="none" w:sz="0" w:space="0" w:color="000000"/>
          <w:bottom w:val="single" w:sz="4" w:space="0" w:color="C0C0C0"/>
          <w:right w:val="none" w:sz="0" w:space="0" w:color="000000"/>
        </w:pBdr>
        <w:shd w:val="clear" w:color="auto" w:fill="FFFFFF"/>
        <w:spacing w:before="0" w:after="100"/>
        <w:ind w:left="578" w:hanging="578"/>
        <w:jc w:val="center"/>
      </w:pPr>
      <w:r w:rsidRPr="000B59AE">
        <w:rPr>
          <w:sz w:val="32"/>
          <w:szCs w:val="32"/>
        </w:rPr>
        <w:t>Конкурс за упис на докторске академске студије (ДАС)</w:t>
      </w:r>
    </w:p>
    <w:p w:rsidR="00211161" w:rsidRPr="000B59AE" w:rsidRDefault="00B05DE3">
      <w:pPr>
        <w:pStyle w:val="Heading2"/>
        <w:pBdr>
          <w:top w:val="none" w:sz="0" w:space="0" w:color="000000"/>
          <w:left w:val="none" w:sz="0" w:space="0" w:color="000000"/>
          <w:bottom w:val="single" w:sz="4" w:space="0" w:color="C0C0C0"/>
          <w:right w:val="none" w:sz="0" w:space="0" w:color="000000"/>
        </w:pBdr>
        <w:shd w:val="clear" w:color="auto" w:fill="FFFFFF"/>
        <w:spacing w:before="0" w:after="100"/>
        <w:ind w:left="578" w:hanging="578"/>
        <w:jc w:val="center"/>
      </w:pPr>
      <w:r w:rsidRPr="000B59AE">
        <w:rPr>
          <w:sz w:val="32"/>
          <w:szCs w:val="32"/>
        </w:rPr>
        <w:t>за школску 2019/2020. годину</w:t>
      </w:r>
    </w:p>
    <w:p w:rsidR="00211161" w:rsidRPr="000B59AE" w:rsidRDefault="00211161">
      <w:pPr>
        <w:pStyle w:val="Heading2"/>
        <w:pBdr>
          <w:top w:val="none" w:sz="0" w:space="0" w:color="000000"/>
          <w:left w:val="none" w:sz="0" w:space="0" w:color="000000"/>
          <w:bottom w:val="single" w:sz="4" w:space="0" w:color="C0C0C0"/>
          <w:right w:val="none" w:sz="0" w:space="0" w:color="000000"/>
        </w:pBdr>
        <w:shd w:val="clear" w:color="auto" w:fill="FFFFFF"/>
        <w:spacing w:before="0" w:after="100"/>
        <w:ind w:left="0" w:firstLine="0"/>
        <w:jc w:val="both"/>
        <w:rPr>
          <w:b w:val="0"/>
          <w:sz w:val="24"/>
          <w:szCs w:val="24"/>
          <w:lang w:val="sr-Cyrl-CS"/>
        </w:rPr>
      </w:pPr>
    </w:p>
    <w:p w:rsidR="00211161" w:rsidRPr="000B59AE" w:rsidRDefault="00B05DE3">
      <w:pPr>
        <w:pStyle w:val="Heading2"/>
        <w:pBdr>
          <w:top w:val="none" w:sz="0" w:space="0" w:color="000000"/>
          <w:left w:val="none" w:sz="0" w:space="0" w:color="000000"/>
          <w:bottom w:val="single" w:sz="4" w:space="0" w:color="C0C0C0"/>
          <w:right w:val="none" w:sz="0" w:space="0" w:color="000000"/>
        </w:pBdr>
        <w:shd w:val="clear" w:color="auto" w:fill="FFFFFF"/>
        <w:spacing w:before="0" w:after="100"/>
        <w:ind w:left="0" w:firstLine="0"/>
        <w:jc w:val="both"/>
      </w:pPr>
      <w:r w:rsidRPr="000B59AE">
        <w:rPr>
          <w:b w:val="0"/>
          <w:sz w:val="24"/>
          <w:szCs w:val="24"/>
          <w:lang w:val="sr-Cyrl-CS"/>
        </w:rPr>
        <w:t xml:space="preserve">Машински </w:t>
      </w:r>
      <w:r w:rsidRPr="000B59AE">
        <w:rPr>
          <w:b w:val="0"/>
          <w:sz w:val="24"/>
          <w:szCs w:val="24"/>
        </w:rPr>
        <w:t xml:space="preserve">факултет Универзитета у Београду у школској 2019/2020. години уписује студенте у прву годину докторских академских студија (ДАС) на студијски програм </w:t>
      </w:r>
      <w:r w:rsidRPr="000B59AE">
        <w:rPr>
          <w:b w:val="0"/>
          <w:sz w:val="24"/>
          <w:szCs w:val="24"/>
          <w:lang w:val="sr-Cyrl-CS"/>
        </w:rPr>
        <w:t>Машинско инжењерство.</w:t>
      </w:r>
    </w:p>
    <w:p w:rsidR="00211161" w:rsidRPr="000B59AE" w:rsidRDefault="00B05DE3">
      <w:pPr>
        <w:pStyle w:val="NormalWeb"/>
        <w:shd w:val="clear" w:color="auto" w:fill="FFFFFF"/>
        <w:spacing w:before="0" w:after="100"/>
        <w:jc w:val="both"/>
      </w:pPr>
      <w:r w:rsidRPr="000B59AE">
        <w:t xml:space="preserve">На студијски програм докторских академских студија уписаће се до </w:t>
      </w:r>
      <w:r w:rsidRPr="000B59AE">
        <w:rPr>
          <w:lang w:val="sr-Cyrl-CS"/>
        </w:rPr>
        <w:t>5</w:t>
      </w:r>
      <w:r w:rsidRPr="000B59AE">
        <w:t xml:space="preserve">0 студената, од тога </w:t>
      </w:r>
      <w:r w:rsidRPr="000B59AE">
        <w:rPr>
          <w:lang w:val="sr-Cyrl-CS"/>
        </w:rPr>
        <w:t>1</w:t>
      </w:r>
      <w:r w:rsidRPr="000B59AE">
        <w:t xml:space="preserve">0 студената на терет буџета Републике Србије и </w:t>
      </w:r>
      <w:r w:rsidRPr="000B59AE">
        <w:rPr>
          <w:lang w:val="sr-Cyrl-CS"/>
        </w:rPr>
        <w:t>4</w:t>
      </w:r>
      <w:r w:rsidRPr="000B59AE">
        <w:t>0 самофинансирајућих студената.</w:t>
      </w:r>
    </w:p>
    <w:p w:rsidR="00211161" w:rsidRPr="000B59AE" w:rsidRDefault="00211161">
      <w:pPr>
        <w:pStyle w:val="NormalWeb"/>
        <w:shd w:val="clear" w:color="auto" w:fill="FFFFFF"/>
        <w:spacing w:before="0" w:after="100"/>
        <w:jc w:val="both"/>
      </w:pPr>
    </w:p>
    <w:p w:rsidR="00211161" w:rsidRPr="000B59AE" w:rsidRDefault="00B05DE3">
      <w:pPr>
        <w:pStyle w:val="Heading2"/>
        <w:pBdr>
          <w:top w:val="none" w:sz="0" w:space="0" w:color="000000"/>
          <w:left w:val="none" w:sz="0" w:space="0" w:color="000000"/>
          <w:bottom w:val="single" w:sz="4" w:space="0" w:color="C0C0C0"/>
          <w:right w:val="none" w:sz="0" w:space="0" w:color="000000"/>
        </w:pBdr>
        <w:shd w:val="clear" w:color="auto" w:fill="FFFFFF"/>
        <w:spacing w:before="0" w:after="100"/>
        <w:jc w:val="both"/>
      </w:pPr>
      <w:r w:rsidRPr="000B59AE">
        <w:rPr>
          <w:bCs w:val="0"/>
          <w:sz w:val="24"/>
          <w:szCs w:val="24"/>
        </w:rPr>
        <w:t>I Студијски програм</w:t>
      </w:r>
    </w:p>
    <w:p w:rsidR="00211161" w:rsidRPr="000B59AE" w:rsidRDefault="00B05DE3">
      <w:pPr>
        <w:pStyle w:val="NormalWeb"/>
        <w:shd w:val="clear" w:color="auto" w:fill="FFFFFF"/>
        <w:spacing w:before="0" w:after="100"/>
        <w:jc w:val="both"/>
      </w:pPr>
      <w:r w:rsidRPr="000B59AE">
        <w:t>Студијски програм докторских академских студија садржи обавезне и изборне предмете у укупном обиму од 180 ЕСПБ и дефинисан је Правилником о настав</w:t>
      </w:r>
      <w:r w:rsidRPr="000B59AE">
        <w:rPr>
          <w:lang w:val="sr-Cyrl-CS"/>
        </w:rPr>
        <w:t>и</w:t>
      </w:r>
      <w:r w:rsidRPr="000B59AE">
        <w:t xml:space="preserve"> на докторским академским студијама.</w:t>
      </w:r>
    </w:p>
    <w:p w:rsidR="00211161" w:rsidRPr="000B59AE" w:rsidRDefault="00B05DE3">
      <w:pPr>
        <w:pStyle w:val="NormalWeb"/>
        <w:shd w:val="clear" w:color="auto" w:fill="FFFFFF"/>
        <w:spacing w:before="0" w:after="100"/>
        <w:jc w:val="both"/>
      </w:pPr>
      <w:r w:rsidRPr="000B59AE">
        <w:rPr>
          <w:lang w:val="sr-Cyrl-CS"/>
        </w:rPr>
        <w:t>Студијски програм се може изводити и на енглеском језику</w:t>
      </w:r>
      <w:r w:rsidRPr="000B59AE">
        <w:t>.</w:t>
      </w:r>
    </w:p>
    <w:p w:rsidR="00211161" w:rsidRPr="000B59AE" w:rsidRDefault="00211161">
      <w:pPr>
        <w:pStyle w:val="Heading2"/>
        <w:pBdr>
          <w:top w:val="none" w:sz="0" w:space="0" w:color="000000"/>
          <w:left w:val="none" w:sz="0" w:space="0" w:color="000000"/>
          <w:bottom w:val="single" w:sz="4" w:space="0" w:color="C0C0C0"/>
          <w:right w:val="none" w:sz="0" w:space="0" w:color="000000"/>
        </w:pBdr>
        <w:shd w:val="clear" w:color="auto" w:fill="FFFFFF"/>
        <w:spacing w:before="0" w:after="100"/>
        <w:rPr>
          <w:sz w:val="24"/>
          <w:szCs w:val="24"/>
        </w:rPr>
      </w:pPr>
    </w:p>
    <w:p w:rsidR="00211161" w:rsidRPr="000B59AE" w:rsidRDefault="00B05DE3">
      <w:pPr>
        <w:pStyle w:val="Heading2"/>
        <w:pBdr>
          <w:top w:val="none" w:sz="0" w:space="0" w:color="000000"/>
          <w:left w:val="none" w:sz="0" w:space="0" w:color="000000"/>
          <w:bottom w:val="single" w:sz="4" w:space="0" w:color="C0C0C0"/>
          <w:right w:val="none" w:sz="0" w:space="0" w:color="000000"/>
        </w:pBdr>
        <w:shd w:val="clear" w:color="auto" w:fill="FFFFFF"/>
        <w:spacing w:before="0" w:after="100"/>
      </w:pPr>
      <w:r w:rsidRPr="000B59AE">
        <w:rPr>
          <w:bCs w:val="0"/>
          <w:sz w:val="24"/>
          <w:szCs w:val="24"/>
        </w:rPr>
        <w:t>II Општи услови конкурса</w:t>
      </w:r>
    </w:p>
    <w:p w:rsidR="00211161" w:rsidRPr="000B59AE" w:rsidRDefault="00B05DE3">
      <w:pPr>
        <w:pStyle w:val="NormalWeb"/>
        <w:shd w:val="clear" w:color="auto" w:fill="FFFFFF"/>
        <w:spacing w:before="0" w:after="100"/>
        <w:jc w:val="both"/>
      </w:pPr>
      <w:r w:rsidRPr="000B59AE">
        <w:rPr>
          <w:lang w:val="sr-Cyrl-CS"/>
        </w:rPr>
        <w:t xml:space="preserve">За упис на </w:t>
      </w:r>
      <w:r w:rsidRPr="000B59AE">
        <w:t>докторск</w:t>
      </w:r>
      <w:r w:rsidRPr="000B59AE">
        <w:rPr>
          <w:lang w:val="sr-Cyrl-CS"/>
        </w:rPr>
        <w:t>е</w:t>
      </w:r>
      <w:r w:rsidRPr="000B59AE">
        <w:t xml:space="preserve"> академск</w:t>
      </w:r>
      <w:r w:rsidRPr="000B59AE">
        <w:rPr>
          <w:lang w:val="sr-Cyrl-CS"/>
        </w:rPr>
        <w:t>е</w:t>
      </w:r>
      <w:r w:rsidRPr="000B59AE">
        <w:t xml:space="preserve"> студиј</w:t>
      </w:r>
      <w:r w:rsidRPr="000B59AE">
        <w:rPr>
          <w:lang w:val="sr-Cyrl-CS"/>
        </w:rPr>
        <w:t>е</w:t>
      </w:r>
      <w:r w:rsidRPr="000B59AE">
        <w:t xml:space="preserve"> </w:t>
      </w:r>
      <w:r w:rsidRPr="000B59AE">
        <w:rPr>
          <w:lang w:val="sr-Cyrl-CS"/>
        </w:rPr>
        <w:t>може конкурисати лице које има</w:t>
      </w:r>
      <w:r w:rsidRPr="000B59AE">
        <w:t>:</w:t>
      </w:r>
    </w:p>
    <w:p w:rsidR="00211161" w:rsidRPr="000B59AE" w:rsidRDefault="00B05DE3">
      <w:pPr>
        <w:numPr>
          <w:ilvl w:val="0"/>
          <w:numId w:val="4"/>
        </w:numPr>
        <w:shd w:val="clear" w:color="auto" w:fill="FFFFFF"/>
        <w:spacing w:after="100"/>
        <w:jc w:val="both"/>
      </w:pPr>
      <w:r w:rsidRPr="000B59AE">
        <w:t>завршене мастер академске студије, односно интегрисане студије на неком од факултета техничко-технолошких наука, са најмање 300 ЕСПБ бодова, односно завршене најмање четворогодишње студије по прописима који су важили до ступања на снагу Закона о високом образовању („Сл.гласник РС”, бр. 76/05, 100/07–аутентично тумачење, 97/08, 44/10, 93/12, 89/13, 99/14, 45/15 – аутентично тумачење, 68/15 и 87/16) и општом просечном оценом од најмање 8 на основним академским и мастер академским студијама, односно интегрисаним студијама;</w:t>
      </w:r>
    </w:p>
    <w:p w:rsidR="00211161" w:rsidRPr="000B59AE" w:rsidRDefault="00B05DE3">
      <w:pPr>
        <w:numPr>
          <w:ilvl w:val="0"/>
          <w:numId w:val="4"/>
        </w:numPr>
        <w:shd w:val="clear" w:color="auto" w:fill="FFFFFF"/>
        <w:spacing w:after="100"/>
        <w:jc w:val="both"/>
      </w:pPr>
      <w:r w:rsidRPr="000B59AE">
        <w:t>завршене мастер академске студије, односно интегрисане студије, на неком од факултета техничко-технолошких наука са најмање 300 ЕСПБ, односно завршене најмање четворогодишње студије по прописима који су важили до ступања на снагу Закона о високом образовању („Сл.гласник РС”, бр. 76/05, 100/07–аутентично тумачење, 97/08, 44/10, 93/12, 89/13, 99/14, 45/15 – аутентично тумачење, 68/15 и 87/16), и општом просечном оценом мањом од 8 на основним и мастер академским студијама, односно интегрисаним студијама, уз услов да има минимум 1 научни рад објављен из области машинства у часописима са листе ресорног министарства пре уписа на докторске студије, у складу са општим актима факултета, односно Универзитета</w:t>
      </w:r>
      <w:r w:rsidR="00273D52" w:rsidRPr="000B59AE">
        <w:rPr>
          <w:lang w:val="en-US"/>
        </w:rPr>
        <w:t>;</w:t>
      </w:r>
    </w:p>
    <w:p w:rsidR="00211161" w:rsidRPr="000B59AE" w:rsidRDefault="00273D52">
      <w:pPr>
        <w:shd w:val="clear" w:color="auto" w:fill="FFFFFF"/>
        <w:spacing w:after="100"/>
        <w:ind w:left="708" w:hanging="344"/>
        <w:jc w:val="both"/>
      </w:pPr>
      <w:r w:rsidRPr="000B59AE">
        <w:t>3</w:t>
      </w:r>
      <w:r w:rsidRPr="000B59AE">
        <w:rPr>
          <w:lang w:val="en-US"/>
        </w:rPr>
        <w:t>.</w:t>
      </w:r>
      <w:r w:rsidR="00B05DE3" w:rsidRPr="000B59AE">
        <w:t xml:space="preserve"> завршене мастер академске студије, односно интегрисане студије, на неком од факултета који није у области техничко-технолошких наука са најмање 300 ЕСПБ, односно завршене најмање четворогодишње студије по прописима који су важили до ступања на снагу Закона о високом образовању („Сл.гласник РС”, бр. 76/05, 100/07–аутентично тумачење, 97/08, 44/10, 93/12, 89/13, 99/14, 45/15 – аутентично тумачење, </w:t>
      </w:r>
      <w:r w:rsidR="00B05DE3" w:rsidRPr="000B59AE">
        <w:lastRenderedPageBreak/>
        <w:t>68/15 и 87/16), и општом просечном оценом од најмање 8 на основним и мастер академским студијама, односно интегрисаним студијама, уз додатни услов: да је остварило сарадњу у области машинства и да, у терминима полагања објављеним на сајту Факултета, положи три квалилификациона теста провере знања из области механике, термодинамике и механике флиуда.</w:t>
      </w:r>
    </w:p>
    <w:p w:rsidR="00211161" w:rsidRPr="000B59AE" w:rsidRDefault="00B05DE3">
      <w:pPr>
        <w:spacing w:after="100"/>
        <w:ind w:firstLine="708"/>
      </w:pPr>
      <w:r w:rsidRPr="000B59AE">
        <w:t xml:space="preserve">На докторске студије може се уписати лице које зна један светски језик. </w:t>
      </w:r>
    </w:p>
    <w:p w:rsidR="00211161" w:rsidRPr="000B59AE" w:rsidRDefault="00B05DE3" w:rsidP="00273D52">
      <w:pPr>
        <w:spacing w:after="100"/>
        <w:ind w:firstLine="708"/>
        <w:jc w:val="both"/>
      </w:pPr>
      <w:r w:rsidRPr="000B59AE">
        <w:t>На студијске програме докторских студија може се уписати и лице које има академски степен магистра наука, у складу са општим актом који доноси Сенат.</w:t>
      </w:r>
    </w:p>
    <w:p w:rsidR="00211161" w:rsidRPr="000B59AE" w:rsidRDefault="00B05DE3" w:rsidP="00273D52">
      <w:pPr>
        <w:spacing w:after="100"/>
        <w:ind w:firstLine="708"/>
        <w:jc w:val="both"/>
      </w:pPr>
      <w:r w:rsidRPr="000B59AE">
        <w:t>На студијски програм докторских академских студија може се уписати и лице које је започело докторске студије у истој или сродној научној области на другој високошколској установи, под условима утврђеним студијским програмом, на начин и по поступку утврђеним општим актима Универзитета и факултета. Овакво лице мора испуњавати услове за упис на студијски програм и може му бити признато највише 90 ЕСПБ бодова; може се уписати само као самофинансирајући студент и не убраја се у одобрени број студената за одређени студијски програм.</w:t>
      </w:r>
    </w:p>
    <w:p w:rsidR="00211161" w:rsidRPr="000B59AE" w:rsidRDefault="00B05DE3" w:rsidP="00273D52">
      <w:pPr>
        <w:spacing w:after="100"/>
        <w:ind w:firstLine="708"/>
        <w:jc w:val="both"/>
      </w:pPr>
      <w:r w:rsidRPr="000B59AE">
        <w:t>Студент другог универзитета, односно друге самосталне високошколске установе, не може се уписати на Машински факултет уколико му је до окончања студијског програма на високошколској установи на којој је уписан остало 60 или мање ЕСПБ бодова.</w:t>
      </w:r>
    </w:p>
    <w:p w:rsidR="00211161" w:rsidRPr="000B59AE" w:rsidRDefault="00B05DE3" w:rsidP="00273D52">
      <w:pPr>
        <w:spacing w:after="100"/>
        <w:ind w:firstLine="708"/>
        <w:jc w:val="both"/>
      </w:pPr>
      <w:r w:rsidRPr="000B59AE">
        <w:t>Лице које је започело докторске студије у истој или сродној научној области, по</w:t>
      </w:r>
      <w:r w:rsidR="00C32A34" w:rsidRPr="000B59AE">
        <w:t xml:space="preserve">дноси захтев за упис факултету </w:t>
      </w:r>
      <w:r w:rsidRPr="000B59AE">
        <w:t>у роковима одређеним конкурсом за упис студената који расписује Универзитет, а најкасније до истека пријаве у другом року. О поднетом захтеву одлучује декан. Наставно-научно веће факултета одлучују о признавању положених испита. Уколико је лице започело докторске студије у иностранству, кандидат подноси Универзитету захтев за признавање стране високошколске исправе.</w:t>
      </w:r>
    </w:p>
    <w:p w:rsidR="00211161" w:rsidRPr="000B59AE" w:rsidRDefault="00B05DE3" w:rsidP="00273D52">
      <w:pPr>
        <w:spacing w:after="100"/>
        <w:ind w:firstLine="708"/>
        <w:jc w:val="both"/>
      </w:pPr>
      <w:r w:rsidRPr="000B59AE">
        <w:t xml:space="preserve">Декан доноси решење о упису на студијски програм које садржи и следеће податке: број признатих ЕСПБ бодова, дужину трајања студија и статус самофинансирајућег студента. </w:t>
      </w:r>
    </w:p>
    <w:p w:rsidR="00211161" w:rsidRPr="000B59AE" w:rsidRDefault="00B05DE3" w:rsidP="00273D52">
      <w:pPr>
        <w:spacing w:after="100"/>
        <w:ind w:firstLine="708"/>
        <w:jc w:val="both"/>
      </w:pPr>
      <w:r w:rsidRPr="000B59AE">
        <w:t>Број признатих ЕСПБ бодова не мора бити исти као и број остварених ЕСПБ бодова на студијском програму. Дужина трајања студија лица је двоструки број школских година преосталих за реализацију овако уписаног студијског програма, уз могућност продужења рока за завршетак студија на лични захтев, у складу са Статутoм. Рок за завршетак уписа ових кандидата је 24. октобар 2019. године.</w:t>
      </w:r>
    </w:p>
    <w:p w:rsidR="00211161" w:rsidRPr="000B59AE" w:rsidRDefault="00211161">
      <w:pPr>
        <w:spacing w:after="100"/>
        <w:ind w:firstLine="708"/>
      </w:pPr>
    </w:p>
    <w:p w:rsidR="00211161" w:rsidRPr="000B59AE" w:rsidRDefault="00B05DE3">
      <w:pPr>
        <w:pStyle w:val="Heading2"/>
        <w:pBdr>
          <w:top w:val="none" w:sz="0" w:space="0" w:color="000000"/>
          <w:left w:val="none" w:sz="0" w:space="0" w:color="000000"/>
          <w:bottom w:val="single" w:sz="4" w:space="0" w:color="C0C0C0"/>
          <w:right w:val="none" w:sz="0" w:space="0" w:color="000000"/>
        </w:pBdr>
        <w:shd w:val="clear" w:color="auto" w:fill="FFFFFF"/>
        <w:spacing w:before="0" w:after="100"/>
        <w:ind w:left="578" w:hanging="578"/>
        <w:jc w:val="both"/>
      </w:pPr>
      <w:r w:rsidRPr="000B59AE">
        <w:rPr>
          <w:bCs w:val="0"/>
          <w:sz w:val="24"/>
          <w:szCs w:val="24"/>
        </w:rPr>
        <w:t xml:space="preserve">III </w:t>
      </w:r>
      <w:r w:rsidRPr="000B59AE">
        <w:rPr>
          <w:bCs w:val="0"/>
          <w:sz w:val="24"/>
          <w:szCs w:val="24"/>
          <w:lang w:val="sr-Cyrl-CS"/>
        </w:rPr>
        <w:t>Мерила за утврђивање редоследа кандидата</w:t>
      </w:r>
    </w:p>
    <w:p w:rsidR="00211161" w:rsidRPr="000B59AE" w:rsidRDefault="00B05DE3">
      <w:pPr>
        <w:shd w:val="clear" w:color="auto" w:fill="FFFFFF"/>
        <w:tabs>
          <w:tab w:val="left" w:pos="9638"/>
        </w:tabs>
        <w:spacing w:after="100"/>
        <w:ind w:right="-1" w:firstLine="578"/>
        <w:jc w:val="both"/>
      </w:pPr>
      <w:r w:rsidRPr="000B59AE">
        <w:t>Редослед кандидата за упис на докторске академске студије утврђује се на основу опште просечне оцене остварене на основним и мастер академским студијама, дужине студирања на основним и мастер академским студијама и остварених научних резултата прописаних општим актом Факултета.</w:t>
      </w:r>
    </w:p>
    <w:p w:rsidR="00211161" w:rsidRPr="000B59AE" w:rsidRDefault="00B05DE3">
      <w:pPr>
        <w:shd w:val="clear" w:color="auto" w:fill="FFFFFF"/>
        <w:tabs>
          <w:tab w:val="left" w:pos="9638"/>
        </w:tabs>
        <w:spacing w:after="100"/>
        <w:ind w:right="-1" w:firstLine="578"/>
        <w:jc w:val="both"/>
      </w:pPr>
      <w:r w:rsidRPr="000B59AE">
        <w:t>Општа просечна оцена студирања (ОПО) израчунава се на основу просечних оцена студирања на основним академским студијама (ОцОС) и мастер академским студијама (ОцМС), пондерисаних дужином трајања студијског програма на основним и мастер академским студијама израженом у ЕСПБ бодовима (ОСбод и МСбод):</w:t>
      </w:r>
    </w:p>
    <w:p w:rsidR="00211161" w:rsidRPr="000B59AE" w:rsidRDefault="00211161">
      <w:pPr>
        <w:shd w:val="clear" w:color="auto" w:fill="FFFFFF"/>
        <w:tabs>
          <w:tab w:val="left" w:pos="9638"/>
        </w:tabs>
        <w:spacing w:after="100"/>
        <w:ind w:right="-1" w:firstLine="578"/>
        <w:jc w:val="both"/>
      </w:pPr>
    </w:p>
    <w:p w:rsidR="00211161" w:rsidRPr="000B59AE" w:rsidRDefault="004401D2">
      <w:pPr>
        <w:shd w:val="clear" w:color="auto" w:fill="FFFFFF"/>
        <w:spacing w:after="100"/>
        <w:ind w:right="600"/>
        <w:jc w:val="center"/>
        <w:rPr>
          <w:lang w:eastAsia="en-US"/>
        </w:rPr>
      </w:pPr>
      <w:r w:rsidRPr="000B59AE">
        <w:rPr>
          <w:noProof/>
          <w:lang w:val="en-US" w:eastAsia="en-US"/>
        </w:rPr>
        <w:drawing>
          <wp:anchor distT="0" distB="0" distL="114935" distR="114935" simplePos="0" relativeHeight="251657728" behindDoc="0" locked="0" layoutInCell="1" allowOverlap="1">
            <wp:simplePos x="0" y="0"/>
            <wp:positionH relativeFrom="column">
              <wp:posOffset>2694940</wp:posOffset>
            </wp:positionH>
            <wp:positionV relativeFrom="paragraph">
              <wp:posOffset>78740</wp:posOffset>
            </wp:positionV>
            <wp:extent cx="3076575" cy="43307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6" t="-52" r="-6" b="-52"/>
                    <a:stretch>
                      <a:fillRect/>
                    </a:stretch>
                  </pic:blipFill>
                  <pic:spPr bwMode="auto">
                    <a:xfrm>
                      <a:off x="0" y="0"/>
                      <a:ext cx="3076575" cy="433070"/>
                    </a:xfrm>
                    <a:prstGeom prst="rect">
                      <a:avLst/>
                    </a:prstGeom>
                    <a:solidFill>
                      <a:srgbClr val="FFFFFF"/>
                    </a:solidFill>
                    <a:ln w="9525">
                      <a:noFill/>
                      <a:miter lim="800000"/>
                      <a:headEnd/>
                      <a:tailEnd/>
                    </a:ln>
                  </pic:spPr>
                </pic:pic>
              </a:graphicData>
            </a:graphic>
          </wp:anchor>
        </w:drawing>
      </w:r>
    </w:p>
    <w:p w:rsidR="00211161" w:rsidRPr="000B59AE" w:rsidRDefault="00B05DE3">
      <w:pPr>
        <w:shd w:val="clear" w:color="auto" w:fill="FFFFFF"/>
        <w:spacing w:after="100"/>
        <w:ind w:right="600" w:firstLine="578"/>
        <w:jc w:val="center"/>
      </w:pPr>
      <w:r w:rsidRPr="000B59AE">
        <w:t>Општа просечна оцена (ОП</w:t>
      </w:r>
      <w:r w:rsidRPr="000B59AE">
        <w:rPr>
          <w:lang w:val="sr-Cyrl-CS"/>
        </w:rPr>
        <w:t>О</w:t>
      </w:r>
      <w:r w:rsidRPr="000B59AE">
        <w:t>) =</w:t>
      </w:r>
    </w:p>
    <w:p w:rsidR="00211161" w:rsidRPr="000B59AE" w:rsidRDefault="00211161">
      <w:pPr>
        <w:shd w:val="clear" w:color="auto" w:fill="FFFFFF"/>
        <w:spacing w:after="100"/>
        <w:ind w:right="600"/>
        <w:jc w:val="center"/>
      </w:pPr>
    </w:p>
    <w:p w:rsidR="00211161" w:rsidRPr="000B59AE" w:rsidRDefault="00B05DE3">
      <w:pPr>
        <w:shd w:val="clear" w:color="auto" w:fill="FFFFFF"/>
        <w:spacing w:after="100"/>
        <w:ind w:right="-1" w:firstLine="708"/>
        <w:jc w:val="both"/>
      </w:pPr>
      <w:r w:rsidRPr="000B59AE">
        <w:lastRenderedPageBreak/>
        <w:t>Општа просечна оцена се коригује на основу дужине студирања тако што се множи односом дужине студирања предвиђене студијским програмом и дужине студирања коју је кандидат остварио, и представља број бодова по основу успеха (ПО).</w:t>
      </w:r>
    </w:p>
    <w:p w:rsidR="00211161" w:rsidRPr="000B59AE" w:rsidRDefault="00B05DE3" w:rsidP="005B1D55">
      <w:pPr>
        <w:shd w:val="clear" w:color="auto" w:fill="FFFFFF"/>
        <w:spacing w:after="100"/>
        <w:ind w:right="-1" w:firstLine="709"/>
        <w:jc w:val="both"/>
      </w:pPr>
      <w:r w:rsidRPr="000B59AE">
        <w:t>За кандидате који су завршили интегрисане студије, просечна оцена остварена на тим студијама се множи односом дужине студирања предвиђене студијским програмом и дужине студирања коју је кандидат остварио, и представља број бодова по основу успеха (ПО).</w:t>
      </w:r>
    </w:p>
    <w:p w:rsidR="00211161" w:rsidRPr="000B59AE" w:rsidRDefault="00B05DE3" w:rsidP="005B1D55">
      <w:pPr>
        <w:shd w:val="clear" w:color="auto" w:fill="FFFFFF"/>
        <w:spacing w:after="100"/>
        <w:ind w:right="-1"/>
        <w:jc w:val="both"/>
      </w:pPr>
      <w:r w:rsidRPr="000B59AE">
        <w:rPr>
          <w:lang w:val="sr-Cyrl-CS"/>
        </w:rPr>
        <w:tab/>
        <w:t>За кандидате који су стекли високо образовање према прописима који су важили до ступања на снагу Закона о високом образовању („Сл.гласник РС”, бр. 76/05, 100/07–аутентично тумачење, 97/08, 44/10, 93/12, 89/13, 99/14, 45/15 – аутентично тумачење, 68/15 и 87/16), узима се просечна оцена са основних студија која укључује дипломски рад, уколико исти постоји, и множи се односом дужине студирања предвиђене студијским програмом и дужине студирања коју је кандидат остварио, и представља број бодова по основу успеха (ПО).</w:t>
      </w:r>
    </w:p>
    <w:p w:rsidR="00211161" w:rsidRPr="000B59AE" w:rsidRDefault="00B05DE3" w:rsidP="005B1D55">
      <w:pPr>
        <w:shd w:val="clear" w:color="auto" w:fill="FFFFFF"/>
        <w:spacing w:after="100"/>
        <w:ind w:right="-1" w:firstLine="708"/>
        <w:jc w:val="both"/>
      </w:pPr>
      <w:r w:rsidRPr="000B59AE">
        <w:rPr>
          <w:lang w:val="sr-Cyrl-CS"/>
        </w:rPr>
        <w:t>Број бодова</w:t>
      </w:r>
      <w:r w:rsidR="005B1D55" w:rsidRPr="000B59AE">
        <w:rPr>
          <w:lang w:val="sr-Cyrl-CS"/>
        </w:rPr>
        <w:t xml:space="preserve"> које кандидат стиче на основу остварених научних резултата (НР)</w:t>
      </w:r>
      <w:r w:rsidRPr="000B59AE">
        <w:rPr>
          <w:lang w:val="sr-Cyrl-CS"/>
        </w:rPr>
        <w:t>, постигнутих током чет</w:t>
      </w:r>
      <w:r w:rsidR="005B1D55" w:rsidRPr="000B59AE">
        <w:rPr>
          <w:lang w:val="en-US"/>
        </w:rPr>
        <w:t>и</w:t>
      </w:r>
      <w:r w:rsidRPr="000B59AE">
        <w:rPr>
          <w:lang w:val="sr-Cyrl-CS"/>
        </w:rPr>
        <w:t>ри године које претходе конкурисању, дефинисани су Правилником о поступку, начину вредновања и квантитативном исказивању научноистраживачких резултата истраживача (М20-М60).</w:t>
      </w:r>
    </w:p>
    <w:p w:rsidR="00211161" w:rsidRPr="000B59AE" w:rsidRDefault="00B05DE3">
      <w:pPr>
        <w:shd w:val="clear" w:color="auto" w:fill="FFFFFF"/>
        <w:spacing w:after="100"/>
        <w:ind w:right="-1" w:firstLine="576"/>
        <w:jc w:val="both"/>
      </w:pPr>
      <w:r w:rsidRPr="000B59AE">
        <w:rPr>
          <w:lang w:val="sr-Cyrl-CS"/>
        </w:rPr>
        <w:t>Рангирање кандидата се врши према укупно оствареним резултатима на следећи начин:</w:t>
      </w:r>
    </w:p>
    <w:p w:rsidR="00211161" w:rsidRPr="000B59AE" w:rsidRDefault="00B05DE3">
      <w:pPr>
        <w:shd w:val="clear" w:color="auto" w:fill="FFFFFF"/>
        <w:spacing w:after="100"/>
        <w:ind w:right="-1" w:firstLine="576"/>
        <w:jc w:val="both"/>
      </w:pPr>
      <w:r w:rsidRPr="000B59AE">
        <w:rPr>
          <w:lang w:val="sr-Cyrl-CS"/>
        </w:rPr>
        <w:t>Број бодова ( ББ ) = ПО + ( НР / 20 )</w:t>
      </w:r>
    </w:p>
    <w:p w:rsidR="00211161" w:rsidRPr="000B59AE" w:rsidRDefault="00211161">
      <w:pPr>
        <w:shd w:val="clear" w:color="auto" w:fill="FFFFFF"/>
        <w:spacing w:after="100"/>
        <w:ind w:right="-1" w:firstLine="709"/>
        <w:jc w:val="both"/>
        <w:rPr>
          <w:lang w:val="sr-Cyrl-CS"/>
        </w:rPr>
      </w:pPr>
    </w:p>
    <w:p w:rsidR="00211161" w:rsidRPr="000B59AE" w:rsidRDefault="00B05DE3">
      <w:pPr>
        <w:pStyle w:val="Heading2"/>
        <w:pBdr>
          <w:top w:val="none" w:sz="0" w:space="0" w:color="000000"/>
          <w:left w:val="none" w:sz="0" w:space="0" w:color="000000"/>
          <w:bottom w:val="single" w:sz="4" w:space="0" w:color="C0C0C0"/>
          <w:right w:val="none" w:sz="0" w:space="0" w:color="000000"/>
        </w:pBdr>
        <w:shd w:val="clear" w:color="auto" w:fill="FFFFFF"/>
        <w:spacing w:before="0" w:after="100"/>
      </w:pPr>
      <w:r w:rsidRPr="000B59AE">
        <w:rPr>
          <w:bCs w:val="0"/>
          <w:sz w:val="24"/>
          <w:szCs w:val="24"/>
        </w:rPr>
        <w:t xml:space="preserve">IV </w:t>
      </w:r>
      <w:r w:rsidRPr="000B59AE">
        <w:rPr>
          <w:bCs w:val="0"/>
          <w:sz w:val="24"/>
          <w:szCs w:val="24"/>
          <w:lang w:val="sr-Cyrl-CS"/>
        </w:rPr>
        <w:t>Рокови и начин подношења жалби</w:t>
      </w:r>
    </w:p>
    <w:p w:rsidR="00211161" w:rsidRPr="000B59AE" w:rsidRDefault="00B05DE3">
      <w:pPr>
        <w:spacing w:after="100"/>
        <w:ind w:firstLine="708"/>
        <w:jc w:val="both"/>
      </w:pPr>
      <w:r w:rsidRPr="000B59AE">
        <w:rPr>
          <w:rFonts w:eastAsia="Times New Roman"/>
          <w:bCs/>
        </w:rPr>
        <w:t xml:space="preserve">Факултет објављују листе пријављених кандидата, </w:t>
      </w:r>
      <w:r w:rsidRPr="000B59AE">
        <w:rPr>
          <w:rFonts w:eastAsia="Times New Roman"/>
          <w:bCs/>
          <w:lang w:val="sr-Cyrl-CS"/>
        </w:rPr>
        <w:t xml:space="preserve">са подацима о успеху из претходног нивоа образовања, </w:t>
      </w:r>
      <w:r w:rsidRPr="000B59AE">
        <w:rPr>
          <w:rFonts w:eastAsia="Times New Roman"/>
          <w:bCs/>
        </w:rPr>
        <w:t>као и прелиминарну ранг листу на огласној табли и интернет страници, на кој</w:t>
      </w:r>
      <w:r w:rsidRPr="000B59AE">
        <w:rPr>
          <w:rFonts w:eastAsia="Times New Roman"/>
          <w:bCs/>
          <w:lang w:val="sr-Cyrl-CS"/>
        </w:rPr>
        <w:t>у</w:t>
      </w:r>
      <w:r w:rsidRPr="000B59AE">
        <w:rPr>
          <w:rFonts w:eastAsia="Times New Roman"/>
          <w:bCs/>
        </w:rPr>
        <w:t xml:space="preserve"> кандидати могу уложити примедбе у дефинисаном року у случају техничких грешака. По истеку тог рока, подаци који подразумевају успех на претходним нивоима образовања сматрају се коначним.</w:t>
      </w:r>
    </w:p>
    <w:p w:rsidR="00211161" w:rsidRPr="000B59AE" w:rsidRDefault="00B05DE3">
      <w:pPr>
        <w:spacing w:after="100"/>
        <w:ind w:firstLine="708"/>
        <w:jc w:val="both"/>
      </w:pPr>
      <w:r w:rsidRPr="000B59AE">
        <w:rPr>
          <w:rFonts w:eastAsia="Times New Roman"/>
          <w:bCs/>
        </w:rPr>
        <w:t>Кандидат може поднети жалбу на регуларност поступка утврђеног конкурсом, или своје место на ранг листи у року од 36 сати од објављивања прелиминарне ранг листе на факултету.</w:t>
      </w:r>
    </w:p>
    <w:p w:rsidR="00211161" w:rsidRPr="000B59AE" w:rsidRDefault="00B05DE3">
      <w:pPr>
        <w:spacing w:after="100"/>
        <w:ind w:firstLine="708"/>
        <w:jc w:val="both"/>
      </w:pPr>
      <w:r w:rsidRPr="000B59AE">
        <w:rPr>
          <w:rFonts w:eastAsia="Times New Roman"/>
          <w:bCs/>
        </w:rPr>
        <w:t>Жалба се подноси надлежној комисији факултета, која доноси решење по жалби у року од 24 сата од пријема жалбе.</w:t>
      </w:r>
    </w:p>
    <w:p w:rsidR="00211161" w:rsidRPr="000B59AE" w:rsidRDefault="00B05DE3">
      <w:pPr>
        <w:spacing w:after="100"/>
        <w:ind w:firstLine="708"/>
        <w:jc w:val="both"/>
      </w:pPr>
      <w:r w:rsidRPr="000B59AE">
        <w:rPr>
          <w:rFonts w:eastAsia="Times New Roman"/>
          <w:bCs/>
        </w:rPr>
        <w:t>Кандидат има право у другостепеном поступку да уложи жалбу Декану факултета, у року од 24 часа од истека рока за доношење решења комисије факултета по жалби кандидата.</w:t>
      </w:r>
    </w:p>
    <w:p w:rsidR="00211161" w:rsidRPr="000B59AE" w:rsidRDefault="00B05DE3">
      <w:pPr>
        <w:spacing w:after="100"/>
        <w:ind w:firstLine="708"/>
        <w:jc w:val="both"/>
      </w:pPr>
      <w:r w:rsidRPr="000B59AE">
        <w:rPr>
          <w:rFonts w:eastAsia="Times New Roman"/>
          <w:bCs/>
        </w:rPr>
        <w:t>Декан факултета доноси коначну одлуку у року од 24 часа од пријема жалбе и одлуку доставља кандидату и комисији Факултета.</w:t>
      </w:r>
    </w:p>
    <w:p w:rsidR="00211161" w:rsidRPr="000B59AE" w:rsidRDefault="00B05DE3">
      <w:pPr>
        <w:spacing w:after="100"/>
        <w:ind w:firstLine="708"/>
        <w:jc w:val="both"/>
      </w:pPr>
      <w:r w:rsidRPr="000B59AE">
        <w:t xml:space="preserve">Након одлучивања о жалби </w:t>
      </w:r>
      <w:r w:rsidRPr="000B59AE">
        <w:rPr>
          <w:lang w:val="sr-Cyrl-CS"/>
        </w:rPr>
        <w:t>Ф</w:t>
      </w:r>
      <w:r w:rsidRPr="000B59AE">
        <w:t xml:space="preserve">акултет утврђује и објављује коначну ранг листу свих кандидата за студијски </w:t>
      </w:r>
      <w:r w:rsidRPr="000B59AE">
        <w:rPr>
          <w:lang w:val="sr-Cyrl-CS"/>
        </w:rPr>
        <w:t xml:space="preserve">програм </w:t>
      </w:r>
      <w:r w:rsidRPr="000B59AE">
        <w:t>докторских академских студија.</w:t>
      </w:r>
    </w:p>
    <w:p w:rsidR="00211161" w:rsidRPr="000B59AE" w:rsidRDefault="00211161">
      <w:pPr>
        <w:spacing w:after="100"/>
        <w:ind w:firstLine="708"/>
        <w:jc w:val="both"/>
      </w:pPr>
    </w:p>
    <w:p w:rsidR="00211161" w:rsidRPr="000B59AE" w:rsidRDefault="00B05DE3">
      <w:pPr>
        <w:pStyle w:val="Heading2"/>
        <w:pBdr>
          <w:top w:val="none" w:sz="0" w:space="0" w:color="000000"/>
          <w:left w:val="none" w:sz="0" w:space="0" w:color="000000"/>
          <w:bottom w:val="single" w:sz="4" w:space="0" w:color="C0C0C0"/>
          <w:right w:val="none" w:sz="0" w:space="0" w:color="000000"/>
        </w:pBdr>
        <w:shd w:val="clear" w:color="auto" w:fill="FFFFFF"/>
        <w:spacing w:before="0" w:after="100"/>
        <w:ind w:left="578" w:hanging="578"/>
      </w:pPr>
      <w:r w:rsidRPr="000B59AE">
        <w:rPr>
          <w:bCs w:val="0"/>
          <w:sz w:val="24"/>
          <w:szCs w:val="24"/>
        </w:rPr>
        <w:t>V Упис студената</w:t>
      </w:r>
    </w:p>
    <w:p w:rsidR="00211161" w:rsidRPr="000B59AE" w:rsidRDefault="00B05DE3">
      <w:pPr>
        <w:suppressAutoHyphens w:val="0"/>
        <w:spacing w:after="100"/>
        <w:ind w:firstLine="578"/>
        <w:jc w:val="both"/>
      </w:pPr>
      <w:r w:rsidRPr="000B59AE">
        <w:rPr>
          <w:lang w:val="en-US" w:eastAsia="ko-KR"/>
        </w:rPr>
        <w:t xml:space="preserve">Лице је остварило право на упис уколико се налази на коначној ранг листи до броја који је конкурсом предвиђен за упис. </w:t>
      </w:r>
    </w:p>
    <w:p w:rsidR="00211161" w:rsidRPr="000B59AE" w:rsidRDefault="00B05DE3">
      <w:pPr>
        <w:suppressAutoHyphens w:val="0"/>
        <w:spacing w:after="100"/>
        <w:ind w:firstLine="578"/>
        <w:jc w:val="both"/>
      </w:pPr>
      <w:r w:rsidRPr="000B59AE">
        <w:rPr>
          <w:lang w:val="en-US" w:eastAsia="ko-KR"/>
        </w:rPr>
        <w:t>Кандидат се може уписати на студијски програм у статусу студента који се финансира из буџета Републике (буџетски студент) уколико се налази на</w:t>
      </w:r>
      <w:r w:rsidRPr="000B59AE">
        <w:rPr>
          <w:lang w:val="sr-Cyrl-CS" w:eastAsia="ko-KR"/>
        </w:rPr>
        <w:t xml:space="preserve"> </w:t>
      </w:r>
      <w:r w:rsidRPr="000B59AE">
        <w:rPr>
          <w:lang w:val="en-US" w:eastAsia="ko-KR"/>
        </w:rPr>
        <w:t>коначној ранг листи до броја одобреног за упис кандидата на терет буџета.</w:t>
      </w:r>
    </w:p>
    <w:p w:rsidR="00211161" w:rsidRPr="000B59AE" w:rsidRDefault="00B05DE3">
      <w:pPr>
        <w:suppressAutoHyphens w:val="0"/>
        <w:spacing w:after="100"/>
        <w:ind w:firstLine="578"/>
        <w:jc w:val="both"/>
      </w:pPr>
      <w:r w:rsidRPr="000B59AE">
        <w:rPr>
          <w:lang w:val="en-US" w:eastAsia="ko-KR"/>
        </w:rPr>
        <w:lastRenderedPageBreak/>
        <w:t>Кандидат се може уписати на студијски програм у статусу студента који се сам финансира (самофинансирајући студент) уколико се налази на јединственој ранг листи до броја утврђеног за упис самофинансирајућих студената.</w:t>
      </w:r>
    </w:p>
    <w:p w:rsidR="00211161" w:rsidRDefault="00B05DE3">
      <w:pPr>
        <w:suppressAutoHyphens w:val="0"/>
        <w:spacing w:after="100"/>
        <w:ind w:firstLine="578"/>
        <w:jc w:val="both"/>
        <w:rPr>
          <w:lang w:eastAsia="ko-KR"/>
        </w:rPr>
      </w:pPr>
      <w:r w:rsidRPr="000B59AE">
        <w:rPr>
          <w:lang w:val="en-US" w:eastAsia="ko-KR"/>
        </w:rPr>
        <w:t xml:space="preserve">Са студентом који се уписује на докторске студије се склапа </w:t>
      </w:r>
      <w:r w:rsidRPr="000B59AE">
        <w:rPr>
          <w:b/>
          <w:lang w:val="en-US" w:eastAsia="ko-KR"/>
        </w:rPr>
        <w:t>Уговор</w:t>
      </w:r>
      <w:r w:rsidRPr="000B59AE">
        <w:rPr>
          <w:lang w:val="sr-Cyrl-CS" w:eastAsia="ko-KR"/>
        </w:rPr>
        <w:t xml:space="preserve"> </w:t>
      </w:r>
      <w:r w:rsidRPr="000B59AE">
        <w:rPr>
          <w:lang w:val="en-US" w:eastAsia="ko-KR"/>
        </w:rPr>
        <w:t>којим се регулишу међусобна права и обавезе.</w:t>
      </w:r>
    </w:p>
    <w:p w:rsidR="00226728" w:rsidRPr="00226728" w:rsidRDefault="00226728">
      <w:pPr>
        <w:suppressAutoHyphens w:val="0"/>
        <w:spacing w:after="100"/>
        <w:ind w:firstLine="578"/>
        <w:jc w:val="both"/>
      </w:pPr>
    </w:p>
    <w:p w:rsidR="00211161" w:rsidRPr="000B59AE" w:rsidRDefault="00B05DE3">
      <w:pPr>
        <w:pStyle w:val="Heading2"/>
        <w:pBdr>
          <w:top w:val="none" w:sz="0" w:space="0" w:color="000000"/>
          <w:left w:val="none" w:sz="0" w:space="0" w:color="000000"/>
          <w:bottom w:val="single" w:sz="4" w:space="0" w:color="C0C0C0"/>
          <w:right w:val="none" w:sz="0" w:space="0" w:color="000000"/>
        </w:pBdr>
        <w:shd w:val="clear" w:color="auto" w:fill="FFFFFF"/>
        <w:spacing w:before="0" w:after="100"/>
      </w:pPr>
      <w:r w:rsidRPr="000B59AE">
        <w:rPr>
          <w:bCs w:val="0"/>
          <w:sz w:val="24"/>
          <w:szCs w:val="24"/>
          <w:lang w:val="sr-Cyrl-CS"/>
        </w:rPr>
        <w:t>а)</w:t>
      </w:r>
      <w:r w:rsidRPr="000B59AE">
        <w:rPr>
          <w:bCs w:val="0"/>
          <w:sz w:val="24"/>
          <w:szCs w:val="24"/>
        </w:rPr>
        <w:t xml:space="preserve"> Упис страних студената</w:t>
      </w:r>
    </w:p>
    <w:p w:rsidR="00211161" w:rsidRPr="000B59AE" w:rsidRDefault="00B05DE3">
      <w:pPr>
        <w:shd w:val="clear" w:color="auto" w:fill="FFFFFF"/>
        <w:spacing w:after="100"/>
        <w:ind w:right="-1" w:firstLine="360"/>
        <w:jc w:val="both"/>
      </w:pPr>
      <w:r w:rsidRPr="000B59AE">
        <w:t>Страни држављанин може конкурисати и уписати се на студијски програм под истим условима као</w:t>
      </w:r>
      <w:r w:rsidRPr="000B59AE">
        <w:rPr>
          <w:lang w:val="sr-Cyrl-CS"/>
        </w:rPr>
        <w:t xml:space="preserve"> </w:t>
      </w:r>
      <w:r w:rsidRPr="000B59AE">
        <w:t>и држављанин</w:t>
      </w:r>
      <w:r w:rsidRPr="000B59AE">
        <w:rPr>
          <w:lang w:val="sr-Cyrl-CS"/>
        </w:rPr>
        <w:t>Републике Србије</w:t>
      </w:r>
      <w:r w:rsidRPr="000B59AE">
        <w:t>.</w:t>
      </w:r>
    </w:p>
    <w:p w:rsidR="00211161" w:rsidRPr="000B59AE" w:rsidRDefault="00B05DE3">
      <w:pPr>
        <w:shd w:val="clear" w:color="auto" w:fill="FFFFFF"/>
        <w:spacing w:after="100"/>
        <w:ind w:right="-1" w:firstLine="360"/>
        <w:jc w:val="both"/>
      </w:pPr>
      <w:r w:rsidRPr="000B59AE">
        <w:t xml:space="preserve">Страни држављанин </w:t>
      </w:r>
      <w:r w:rsidRPr="000B59AE">
        <w:rPr>
          <w:lang w:val="sr-Cyrl-CS"/>
        </w:rPr>
        <w:t xml:space="preserve">може остварити једино статус студента који се сам финансира и мора плаћати </w:t>
      </w:r>
      <w:r w:rsidRPr="000B59AE">
        <w:t>школарину.</w:t>
      </w:r>
    </w:p>
    <w:p w:rsidR="00211161" w:rsidRPr="000B59AE" w:rsidRDefault="00B05DE3">
      <w:pPr>
        <w:shd w:val="clear" w:color="auto" w:fill="FFFFFF"/>
        <w:spacing w:after="100"/>
        <w:ind w:right="-1" w:firstLine="360"/>
        <w:jc w:val="both"/>
      </w:pPr>
      <w:r w:rsidRPr="000B59AE">
        <w:t xml:space="preserve">Кандидат - страни држављанин, приликом пријављивања на конкурс, подноси </w:t>
      </w:r>
      <w:r w:rsidRPr="000B59AE">
        <w:rPr>
          <w:b/>
        </w:rPr>
        <w:t>решење о признавању стране јавне исправе.</w:t>
      </w:r>
    </w:p>
    <w:p w:rsidR="00211161" w:rsidRPr="000B59AE" w:rsidRDefault="00B05DE3">
      <w:pPr>
        <w:shd w:val="clear" w:color="auto" w:fill="FFFFFF"/>
        <w:spacing w:after="100"/>
        <w:ind w:right="-1" w:firstLine="360"/>
        <w:jc w:val="both"/>
      </w:pPr>
      <w:r w:rsidRPr="000B59AE">
        <w:t>Уколико поступак признавања није окончан, ови кандидати уз пријаву подносе потврду о томе да је поступак у току.</w:t>
      </w:r>
    </w:p>
    <w:p w:rsidR="00211161" w:rsidRPr="000B59AE" w:rsidRDefault="00B05DE3">
      <w:pPr>
        <w:shd w:val="clear" w:color="auto" w:fill="FFFFFF"/>
        <w:spacing w:after="100"/>
        <w:ind w:right="-1" w:firstLine="360"/>
        <w:jc w:val="both"/>
      </w:pPr>
      <w:r w:rsidRPr="000B59AE">
        <w:t xml:space="preserve">Пре уписа кандидат страни држављанин је дужан да </w:t>
      </w:r>
      <w:r w:rsidRPr="000B59AE">
        <w:rPr>
          <w:lang w:val="sr-Cyrl-CS"/>
        </w:rPr>
        <w:t>Ф</w:t>
      </w:r>
      <w:r w:rsidRPr="000B59AE">
        <w:t>акултету поднесе доказе:</w:t>
      </w:r>
    </w:p>
    <w:p w:rsidR="00211161" w:rsidRPr="000B59AE" w:rsidRDefault="00B05DE3">
      <w:pPr>
        <w:shd w:val="clear" w:color="auto" w:fill="FFFFFF"/>
        <w:spacing w:after="100"/>
        <w:ind w:right="-1" w:firstLine="360"/>
        <w:jc w:val="both"/>
      </w:pPr>
      <w:r w:rsidRPr="000B59AE">
        <w:t>- да је здравствено осигуран за школску годину коју уписује;</w:t>
      </w:r>
    </w:p>
    <w:p w:rsidR="00211161" w:rsidRDefault="00B05DE3">
      <w:pPr>
        <w:shd w:val="clear" w:color="auto" w:fill="FFFFFF"/>
        <w:spacing w:after="100"/>
        <w:ind w:right="-1" w:firstLine="360"/>
        <w:jc w:val="both"/>
      </w:pPr>
      <w:r w:rsidRPr="000B59AE">
        <w:t>- да влада српским језиком или језиком на коме се студијски програм изводи.</w:t>
      </w:r>
    </w:p>
    <w:p w:rsidR="00226728" w:rsidRPr="00226728" w:rsidRDefault="00226728">
      <w:pPr>
        <w:shd w:val="clear" w:color="auto" w:fill="FFFFFF"/>
        <w:spacing w:after="100"/>
        <w:ind w:right="-1" w:firstLine="360"/>
        <w:jc w:val="both"/>
      </w:pPr>
    </w:p>
    <w:p w:rsidR="00211161" w:rsidRPr="000B59AE" w:rsidRDefault="00B05DE3">
      <w:pPr>
        <w:pStyle w:val="Heading2"/>
        <w:pBdr>
          <w:top w:val="none" w:sz="0" w:space="0" w:color="000000"/>
          <w:left w:val="none" w:sz="0" w:space="0" w:color="000000"/>
          <w:bottom w:val="single" w:sz="4" w:space="0" w:color="C0C0C0"/>
          <w:right w:val="none" w:sz="0" w:space="0" w:color="000000"/>
        </w:pBdr>
        <w:shd w:val="clear" w:color="auto" w:fill="FFFFFF"/>
        <w:spacing w:before="0" w:after="100"/>
      </w:pPr>
      <w:r w:rsidRPr="000B59AE">
        <w:rPr>
          <w:bCs w:val="0"/>
          <w:sz w:val="24"/>
          <w:szCs w:val="24"/>
          <w:lang w:val="sr-Cyrl-CS"/>
        </w:rPr>
        <w:t>б)</w:t>
      </w:r>
      <w:r w:rsidRPr="000B59AE">
        <w:rPr>
          <w:bCs w:val="0"/>
          <w:sz w:val="24"/>
          <w:szCs w:val="24"/>
        </w:rPr>
        <w:t xml:space="preserve"> Упис држављана</w:t>
      </w:r>
      <w:r w:rsidRPr="000B59AE">
        <w:rPr>
          <w:bCs w:val="0"/>
          <w:sz w:val="24"/>
          <w:szCs w:val="24"/>
          <w:lang w:val="sr-Cyrl-CS"/>
        </w:rPr>
        <w:t xml:space="preserve"> Србије</w:t>
      </w:r>
      <w:r w:rsidRPr="000B59AE">
        <w:rPr>
          <w:bCs w:val="0"/>
          <w:sz w:val="24"/>
          <w:szCs w:val="24"/>
        </w:rPr>
        <w:t xml:space="preserve"> који су претходно образовање завршили у иностранству</w:t>
      </w:r>
    </w:p>
    <w:p w:rsidR="00211161" w:rsidRDefault="00B05DE3">
      <w:pPr>
        <w:pStyle w:val="NormalWeb"/>
        <w:shd w:val="clear" w:color="auto" w:fill="FFFFFF"/>
        <w:spacing w:before="0" w:after="100"/>
        <w:ind w:firstLine="576"/>
        <w:jc w:val="both"/>
      </w:pPr>
      <w:r w:rsidRPr="000B59AE">
        <w:t xml:space="preserve">Држављанин Србије који је завршио претходно образовање у иностранству може да </w:t>
      </w:r>
      <w:r w:rsidRPr="000B59AE">
        <w:rPr>
          <w:lang w:val="sr-Cyrl-CS"/>
        </w:rPr>
        <w:t xml:space="preserve">конкурише за упис </w:t>
      </w:r>
      <w:r w:rsidRPr="000B59AE">
        <w:t xml:space="preserve">на студијски програм ако </w:t>
      </w:r>
      <w:r w:rsidRPr="000B59AE">
        <w:rPr>
          <w:lang w:val="sr-Cyrl-CS"/>
        </w:rPr>
        <w:t xml:space="preserve">има </w:t>
      </w:r>
      <w:r w:rsidRPr="000B59AE">
        <w:rPr>
          <w:b/>
          <w:lang w:val="sr-Cyrl-CS"/>
        </w:rPr>
        <w:t xml:space="preserve">решење о признавању </w:t>
      </w:r>
      <w:r w:rsidRPr="000B59AE">
        <w:rPr>
          <w:b/>
        </w:rPr>
        <w:t>високошколск</w:t>
      </w:r>
      <w:r w:rsidRPr="000B59AE">
        <w:rPr>
          <w:b/>
          <w:lang w:val="sr-Cyrl-CS"/>
        </w:rPr>
        <w:t>е</w:t>
      </w:r>
      <w:r w:rsidRPr="000B59AE">
        <w:rPr>
          <w:b/>
        </w:rPr>
        <w:t xml:space="preserve"> исправ</w:t>
      </w:r>
      <w:r w:rsidRPr="000B59AE">
        <w:rPr>
          <w:b/>
          <w:lang w:val="sr-Cyrl-CS"/>
        </w:rPr>
        <w:t>е</w:t>
      </w:r>
      <w:r w:rsidRPr="000B59AE">
        <w:rPr>
          <w:b/>
        </w:rPr>
        <w:t xml:space="preserve"> з</w:t>
      </w:r>
      <w:r w:rsidRPr="000B59AE">
        <w:rPr>
          <w:b/>
          <w:lang w:val="sr-Cyrl-CS"/>
        </w:rPr>
        <w:t>а наставак образовања на Универзитету у Београду</w:t>
      </w:r>
      <w:r w:rsidRPr="000B59AE">
        <w:rPr>
          <w:lang w:val="sr-Cyrl-CS"/>
        </w:rPr>
        <w:t xml:space="preserve">. </w:t>
      </w:r>
      <w:r w:rsidRPr="000B59AE">
        <w:t>Уколико поступак признавања није окончан, ови кандидати уз пријаву подносе потврду о томе да је поступак у току.</w:t>
      </w:r>
    </w:p>
    <w:p w:rsidR="00226728" w:rsidRPr="00226728" w:rsidRDefault="00226728">
      <w:pPr>
        <w:pStyle w:val="NormalWeb"/>
        <w:shd w:val="clear" w:color="auto" w:fill="FFFFFF"/>
        <w:spacing w:before="0" w:after="100"/>
        <w:ind w:firstLine="576"/>
        <w:jc w:val="both"/>
      </w:pPr>
    </w:p>
    <w:p w:rsidR="00211161" w:rsidRPr="000B59AE" w:rsidRDefault="00B05DE3">
      <w:pPr>
        <w:pStyle w:val="Heading2"/>
        <w:pBdr>
          <w:top w:val="none" w:sz="0" w:space="0" w:color="000000"/>
          <w:left w:val="none" w:sz="0" w:space="0" w:color="000000"/>
          <w:bottom w:val="single" w:sz="4" w:space="0" w:color="C0C0C0"/>
          <w:right w:val="none" w:sz="0" w:space="0" w:color="000000"/>
        </w:pBdr>
        <w:shd w:val="clear" w:color="auto" w:fill="FFFFFF"/>
        <w:spacing w:before="0" w:after="100"/>
      </w:pPr>
      <w:r w:rsidRPr="000B59AE">
        <w:rPr>
          <w:bCs w:val="0"/>
          <w:sz w:val="24"/>
          <w:szCs w:val="24"/>
          <w:lang w:val="sr-Cyrl-CS"/>
        </w:rPr>
        <w:t>в)</w:t>
      </w:r>
      <w:r w:rsidRPr="000B59AE">
        <w:rPr>
          <w:bCs w:val="0"/>
          <w:sz w:val="24"/>
          <w:szCs w:val="24"/>
        </w:rPr>
        <w:t xml:space="preserve"> </w:t>
      </w:r>
      <w:r w:rsidRPr="000B59AE">
        <w:rPr>
          <w:bCs w:val="0"/>
          <w:sz w:val="24"/>
          <w:szCs w:val="24"/>
          <w:lang w:val="sr-Cyrl-CS"/>
        </w:rPr>
        <w:t>Упис лица са инвалидитетом</w:t>
      </w:r>
    </w:p>
    <w:p w:rsidR="00211161" w:rsidRPr="000B59AE" w:rsidRDefault="00B05DE3">
      <w:pPr>
        <w:pStyle w:val="NormalWeb"/>
        <w:shd w:val="clear" w:color="auto" w:fill="FFFFFF"/>
        <w:spacing w:before="0" w:after="100"/>
        <w:ind w:firstLine="578"/>
        <w:jc w:val="both"/>
      </w:pPr>
      <w:r w:rsidRPr="000B59AE">
        <w:t>Особ</w:t>
      </w:r>
      <w:r w:rsidRPr="000B59AE">
        <w:rPr>
          <w:lang w:val="sr-Cyrl-CS"/>
        </w:rPr>
        <w:t>е</w:t>
      </w:r>
      <w:r w:rsidRPr="000B59AE">
        <w:t xml:space="preserve"> са инвалидитетом </w:t>
      </w:r>
      <w:r w:rsidRPr="000B59AE">
        <w:rPr>
          <w:lang w:val="sr-Cyrl-CS"/>
        </w:rPr>
        <w:t xml:space="preserve">су </w:t>
      </w:r>
      <w:r w:rsidRPr="000B59AE">
        <w:t>у обавези да писмено образлож</w:t>
      </w:r>
      <w:r w:rsidRPr="000B59AE">
        <w:rPr>
          <w:lang w:val="sr-Cyrl-CS"/>
        </w:rPr>
        <w:t>е</w:t>
      </w:r>
      <w:r w:rsidRPr="000B59AE">
        <w:t xml:space="preserve"> на који начин је потребно прилагодити</w:t>
      </w:r>
      <w:r w:rsidRPr="000B59AE">
        <w:rPr>
          <w:lang w:val="sr-Cyrl-CS"/>
        </w:rPr>
        <w:t xml:space="preserve"> пријем докумената и похађање наставног процеса. </w:t>
      </w:r>
    </w:p>
    <w:p w:rsidR="00211161" w:rsidRPr="000B59AE" w:rsidRDefault="00B05DE3">
      <w:pPr>
        <w:pStyle w:val="NormalWeb"/>
        <w:shd w:val="clear" w:color="auto" w:fill="FFFFFF"/>
        <w:spacing w:before="0" w:after="100"/>
        <w:ind w:firstLine="578"/>
        <w:jc w:val="both"/>
      </w:pPr>
      <w:r w:rsidRPr="000B59AE">
        <w:t>Особ</w:t>
      </w:r>
      <w:r w:rsidRPr="000B59AE">
        <w:rPr>
          <w:lang w:val="sr-Cyrl-CS"/>
        </w:rPr>
        <w:t>е</w:t>
      </w:r>
      <w:r w:rsidRPr="000B59AE">
        <w:t xml:space="preserve"> са инвалидитетом, за додатне информације и консултације, могу се обратити Универзитетском центру за студенте са хендикепом на телефон 011-3370-686 или електронском поштом </w:t>
      </w:r>
      <w:hyperlink r:id="rId8" w:history="1">
        <w:r w:rsidR="005B1D55" w:rsidRPr="00D62AD4">
          <w:rPr>
            <w:rStyle w:val="Hyperlink"/>
            <w:color w:val="auto"/>
            <w:u w:val="none"/>
          </w:rPr>
          <w:t>ucsh@rect.bg.ac.rs</w:t>
        </w:r>
      </w:hyperlink>
      <w:r w:rsidR="00D62AD4">
        <w:t xml:space="preserve"> </w:t>
      </w:r>
      <w:r w:rsidRPr="000B59AE">
        <w:t>Универзитетски центар за студенте са хендикепом налази се у просторијама Универзитетске библиотеке „Светозар Марковић“ у улици Булевар краља Александра 71.</w:t>
      </w:r>
    </w:p>
    <w:p w:rsidR="00211161" w:rsidRPr="000B59AE" w:rsidRDefault="00211161">
      <w:pPr>
        <w:pStyle w:val="NormalWeb"/>
        <w:shd w:val="clear" w:color="auto" w:fill="FFFFFF"/>
        <w:spacing w:before="0" w:after="100"/>
        <w:ind w:firstLine="578"/>
        <w:jc w:val="both"/>
      </w:pPr>
    </w:p>
    <w:p w:rsidR="00211161" w:rsidRPr="000B59AE" w:rsidRDefault="00B05DE3">
      <w:pPr>
        <w:pStyle w:val="Heading2"/>
        <w:pBdr>
          <w:top w:val="none" w:sz="0" w:space="0" w:color="000000"/>
          <w:left w:val="none" w:sz="0" w:space="0" w:color="000000"/>
          <w:bottom w:val="single" w:sz="4" w:space="0" w:color="C0C0C0"/>
          <w:right w:val="none" w:sz="0" w:space="0" w:color="000000"/>
        </w:pBdr>
        <w:shd w:val="clear" w:color="auto" w:fill="FFFFFF"/>
        <w:spacing w:before="0" w:after="100"/>
      </w:pPr>
      <w:r w:rsidRPr="000B59AE">
        <w:rPr>
          <w:bCs w:val="0"/>
          <w:sz w:val="24"/>
          <w:szCs w:val="24"/>
        </w:rPr>
        <w:t>VI Школарина</w:t>
      </w:r>
    </w:p>
    <w:p w:rsidR="00211161" w:rsidRPr="000B59AE" w:rsidRDefault="00B05DE3">
      <w:pPr>
        <w:pStyle w:val="NormalWeb"/>
        <w:shd w:val="clear" w:color="auto" w:fill="FFFFFF"/>
        <w:spacing w:before="0" w:after="100"/>
        <w:jc w:val="both"/>
      </w:pPr>
      <w:r w:rsidRPr="000B59AE">
        <w:t xml:space="preserve">Висина </w:t>
      </w:r>
      <w:r w:rsidRPr="000B59AE">
        <w:rPr>
          <w:lang w:val="sr-Cyrl-CS"/>
        </w:rPr>
        <w:t xml:space="preserve">школарине </w:t>
      </w:r>
      <w:r w:rsidRPr="000B59AE">
        <w:t xml:space="preserve">за држављане Републике Србије </w:t>
      </w:r>
      <w:r w:rsidRPr="000B59AE">
        <w:rPr>
          <w:lang w:val="sr-Cyrl-CS"/>
        </w:rPr>
        <w:t>укупно за све три године износи 8.000 евра (прва и друга година по 2.400 евра</w:t>
      </w:r>
      <w:r w:rsidRPr="000B59AE">
        <w:t>,</w:t>
      </w:r>
      <w:r w:rsidRPr="000B59AE">
        <w:rPr>
          <w:lang w:val="sr-Cyrl-CS"/>
        </w:rPr>
        <w:t xml:space="preserve"> а трећа година</w:t>
      </w:r>
      <w:r w:rsidRPr="000B59AE">
        <w:t>,</w:t>
      </w:r>
      <w:r w:rsidRPr="000B59AE">
        <w:rPr>
          <w:lang w:val="sr-Cyrl-CS"/>
        </w:rPr>
        <w:t xml:space="preserve"> која обухвата и одбрану рада</w:t>
      </w:r>
      <w:r w:rsidRPr="000B59AE">
        <w:t>,</w:t>
      </w:r>
      <w:r w:rsidRPr="000B59AE">
        <w:rPr>
          <w:lang w:val="sr-Cyrl-CS"/>
        </w:rPr>
        <w:t xml:space="preserve"> је 3.200 евра), у динарској противвредности</w:t>
      </w:r>
      <w:r w:rsidRPr="000B59AE">
        <w:t xml:space="preserve"> на дан уплате</w:t>
      </w:r>
      <w:r w:rsidRPr="000B59AE">
        <w:rPr>
          <w:lang w:val="sr-Cyrl-CS"/>
        </w:rPr>
        <w:t>.</w:t>
      </w:r>
    </w:p>
    <w:p w:rsidR="00211161" w:rsidRPr="000B59AE" w:rsidRDefault="00B05DE3">
      <w:pPr>
        <w:pStyle w:val="NormalWeb"/>
        <w:shd w:val="clear" w:color="auto" w:fill="FFFFFF"/>
        <w:spacing w:before="0" w:after="100"/>
        <w:jc w:val="both"/>
      </w:pPr>
      <w:r w:rsidRPr="000B59AE">
        <w:t xml:space="preserve">Школарина се може платити </w:t>
      </w:r>
      <w:r w:rsidRPr="000B59AE">
        <w:rPr>
          <w:lang w:val="sr-Cyrl-CS"/>
        </w:rPr>
        <w:t>у десет</w:t>
      </w:r>
      <w:r w:rsidRPr="000B59AE">
        <w:t xml:space="preserve"> </w:t>
      </w:r>
      <w:r w:rsidRPr="000B59AE">
        <w:rPr>
          <w:lang w:val="sr-Cyrl-CS"/>
        </w:rPr>
        <w:t xml:space="preserve">месечних </w:t>
      </w:r>
      <w:r w:rsidRPr="000B59AE">
        <w:t>рат</w:t>
      </w:r>
      <w:r w:rsidRPr="000B59AE">
        <w:rPr>
          <w:lang w:val="sr-Cyrl-CS"/>
        </w:rPr>
        <w:t>а</w:t>
      </w:r>
      <w:r w:rsidRPr="000B59AE">
        <w:t>.</w:t>
      </w:r>
    </w:p>
    <w:p w:rsidR="00211161" w:rsidRDefault="00211161">
      <w:pPr>
        <w:pStyle w:val="NormalWeb"/>
        <w:shd w:val="clear" w:color="auto" w:fill="FFFFFF"/>
        <w:spacing w:before="0" w:after="100"/>
        <w:jc w:val="both"/>
        <w:rPr>
          <w:lang w:val="sr-Cyrl-CS"/>
        </w:rPr>
      </w:pPr>
    </w:p>
    <w:p w:rsidR="00226728" w:rsidRDefault="00226728">
      <w:pPr>
        <w:pStyle w:val="NormalWeb"/>
        <w:shd w:val="clear" w:color="auto" w:fill="FFFFFF"/>
        <w:spacing w:before="0" w:after="100"/>
        <w:jc w:val="both"/>
        <w:rPr>
          <w:lang w:val="sr-Cyrl-CS"/>
        </w:rPr>
      </w:pPr>
    </w:p>
    <w:p w:rsidR="00226728" w:rsidRPr="000B59AE" w:rsidRDefault="00226728">
      <w:pPr>
        <w:pStyle w:val="NormalWeb"/>
        <w:shd w:val="clear" w:color="auto" w:fill="FFFFFF"/>
        <w:spacing w:before="0" w:after="100"/>
        <w:jc w:val="both"/>
        <w:rPr>
          <w:lang w:val="sr-Cyrl-CS"/>
        </w:rPr>
      </w:pPr>
    </w:p>
    <w:p w:rsidR="00211161" w:rsidRPr="000B59AE" w:rsidRDefault="00211161">
      <w:pPr>
        <w:spacing w:after="100"/>
      </w:pPr>
      <w:r w:rsidRPr="00211161">
        <w:rPr>
          <w:rFonts w:eastAsia="Times New Roman"/>
          <w:b/>
          <w:bCs/>
          <w:noProof/>
          <w:lang w:val="en-US" w:eastAsia="en-US"/>
        </w:rPr>
        <w:lastRenderedPageBreak/>
        <w:pict>
          <v:shapetype id="_x0000_t32" coordsize="21600,21600" o:spt="32" o:oned="t" path="m,l21600,21600e" filled="f">
            <v:path arrowok="t" fillok="f" o:connecttype="none"/>
            <o:lock v:ext="edit" shapetype="t"/>
          </v:shapetype>
          <v:shape id="_x0000_s2051" type="#_x0000_t32" style="position:absolute;margin-left:2.5pt;margin-top:12.9pt;width:478.4pt;height:0;z-index:251658752" o:connectortype="straight" strokecolor="#bfbfbf [2412]" strokeweight=".25pt"/>
        </w:pict>
      </w:r>
      <w:r w:rsidR="00B05DE3" w:rsidRPr="000B59AE">
        <w:rPr>
          <w:rFonts w:eastAsia="Times New Roman"/>
          <w:b/>
          <w:bCs/>
        </w:rPr>
        <w:t>VII Конкурсни рокови</w:t>
      </w:r>
    </w:p>
    <w:p w:rsidR="00211161" w:rsidRPr="000B59AE" w:rsidRDefault="00211161">
      <w:pPr>
        <w:spacing w:after="100"/>
        <w:jc w:val="both"/>
        <w:rPr>
          <w:rFonts w:eastAsia="Times New Roman"/>
          <w:b/>
          <w:bCs/>
          <w:u w:val="single"/>
        </w:rPr>
      </w:pPr>
    </w:p>
    <w:p w:rsidR="00211161" w:rsidRPr="000B59AE" w:rsidRDefault="00B05DE3">
      <w:pPr>
        <w:spacing w:after="100"/>
        <w:jc w:val="both"/>
      </w:pPr>
      <w:r w:rsidRPr="000B59AE">
        <w:rPr>
          <w:rFonts w:eastAsia="Times New Roman"/>
          <w:u w:val="single"/>
        </w:rPr>
        <w:t>Први уписни рок</w:t>
      </w:r>
    </w:p>
    <w:p w:rsidR="00211161" w:rsidRPr="000B59AE" w:rsidRDefault="00211161">
      <w:pPr>
        <w:suppressAutoHyphens w:val="0"/>
        <w:spacing w:after="100"/>
        <w:jc w:val="both"/>
        <w:rPr>
          <w:rFonts w:eastAsia="Times New Roman"/>
          <w:b/>
          <w:bCs/>
          <w:sz w:val="12"/>
          <w:szCs w:val="12"/>
          <w:u w:val="single"/>
          <w:lang w:val="ru-RU" w:eastAsia="en-US"/>
        </w:rPr>
      </w:pPr>
    </w:p>
    <w:p w:rsidR="00211161" w:rsidRPr="000B59AE" w:rsidRDefault="00B05DE3">
      <w:pPr>
        <w:suppressAutoHyphens w:val="0"/>
        <w:spacing w:after="100"/>
        <w:jc w:val="both"/>
      </w:pPr>
      <w:r w:rsidRPr="000B59AE">
        <w:rPr>
          <w:rFonts w:eastAsia="Times New Roman"/>
          <w:b/>
          <w:bCs/>
          <w:lang w:val="ru-RU" w:eastAsia="en-US"/>
        </w:rPr>
        <w:t>2</w:t>
      </w:r>
      <w:r w:rsidRPr="000B59AE">
        <w:rPr>
          <w:rFonts w:eastAsia="Times New Roman"/>
          <w:b/>
          <w:bCs/>
          <w:lang w:eastAsia="en-US"/>
        </w:rPr>
        <w:t>6</w:t>
      </w:r>
      <w:r w:rsidRPr="000B59AE">
        <w:rPr>
          <w:rFonts w:eastAsia="Times New Roman"/>
          <w:b/>
          <w:bCs/>
          <w:lang w:val="ru-RU" w:eastAsia="en-US"/>
        </w:rPr>
        <w:t>. септембар – 04. октобар 2019. год</w:t>
      </w:r>
      <w:r w:rsidRPr="000B59AE">
        <w:rPr>
          <w:rFonts w:eastAsia="Times New Roman"/>
          <w:b/>
          <w:bCs/>
          <w:lang w:eastAsia="en-US"/>
        </w:rPr>
        <w:t>ине</w:t>
      </w:r>
    </w:p>
    <w:p w:rsidR="00211161" w:rsidRPr="000B59AE" w:rsidRDefault="00B05DE3">
      <w:pPr>
        <w:suppressAutoHyphens w:val="0"/>
        <w:spacing w:after="100"/>
        <w:jc w:val="both"/>
      </w:pPr>
      <w:r w:rsidRPr="000B59AE">
        <w:rPr>
          <w:rFonts w:eastAsia="Times New Roman"/>
          <w:lang w:val="sr-Cyrl-CS" w:eastAsia="en-US"/>
        </w:rPr>
        <w:t>11:30 – 12:30</w:t>
      </w:r>
      <w:r w:rsidRPr="000B59AE">
        <w:rPr>
          <w:rFonts w:eastAsia="Times New Roman"/>
          <w:lang w:val="sr-Cyrl-CS" w:eastAsia="en-US"/>
        </w:rPr>
        <w:tab/>
      </w:r>
      <w:r w:rsidRPr="000B59AE">
        <w:rPr>
          <w:rFonts w:eastAsia="Times New Roman"/>
          <w:lang w:val="sr-Cyrl-CS" w:eastAsia="en-US"/>
        </w:rPr>
        <w:tab/>
      </w:r>
      <w:r w:rsidRPr="000B59AE">
        <w:rPr>
          <w:rFonts w:eastAsia="Times New Roman"/>
          <w:lang w:val="sr-Cyrl-CS" w:eastAsia="en-US"/>
        </w:rPr>
        <w:tab/>
      </w:r>
      <w:r w:rsidRPr="000B59AE">
        <w:rPr>
          <w:rFonts w:eastAsia="Times New Roman"/>
          <w:lang w:val="sr-Cyrl-CS" w:eastAsia="en-US"/>
        </w:rPr>
        <w:tab/>
      </w:r>
      <w:r w:rsidRPr="000B59AE">
        <w:rPr>
          <w:rFonts w:eastAsia="Times New Roman"/>
          <w:lang w:val="sr-Cyrl-CS" w:eastAsia="en-US"/>
        </w:rPr>
        <w:tab/>
        <w:t>Пријављивање кандидата.</w:t>
      </w:r>
    </w:p>
    <w:p w:rsidR="00211161" w:rsidRPr="000B59AE" w:rsidRDefault="00211161">
      <w:pPr>
        <w:suppressAutoHyphens w:val="0"/>
        <w:spacing w:after="100"/>
        <w:jc w:val="both"/>
        <w:rPr>
          <w:rFonts w:eastAsia="Times New Roman"/>
          <w:b/>
          <w:bCs/>
          <w:sz w:val="12"/>
          <w:szCs w:val="12"/>
          <w:lang w:val="ru-RU" w:eastAsia="en-US"/>
        </w:rPr>
      </w:pPr>
    </w:p>
    <w:p w:rsidR="00211161" w:rsidRPr="000B59AE" w:rsidRDefault="00B05DE3">
      <w:pPr>
        <w:suppressAutoHyphens w:val="0"/>
        <w:spacing w:after="100"/>
        <w:jc w:val="both"/>
      </w:pPr>
      <w:r w:rsidRPr="000B59AE">
        <w:rPr>
          <w:rFonts w:eastAsia="Times New Roman"/>
          <w:b/>
          <w:bCs/>
          <w:lang w:val="ru-RU" w:eastAsia="en-US"/>
        </w:rPr>
        <w:t>05. октобар 2019. године</w:t>
      </w:r>
      <w:r w:rsidRPr="000B59AE">
        <w:rPr>
          <w:rFonts w:eastAsia="Times New Roman"/>
          <w:b/>
          <w:bCs/>
          <w:lang w:val="ru-RU" w:eastAsia="en-US"/>
        </w:rPr>
        <w:tab/>
      </w:r>
      <w:r w:rsidRPr="000B59AE">
        <w:rPr>
          <w:rFonts w:eastAsia="Times New Roman"/>
          <w:b/>
          <w:bCs/>
          <w:lang w:val="ru-RU" w:eastAsia="en-US"/>
        </w:rPr>
        <w:tab/>
      </w:r>
      <w:r w:rsidRPr="000B59AE">
        <w:rPr>
          <w:rFonts w:eastAsia="Times New Roman"/>
          <w:b/>
          <w:bCs/>
          <w:lang w:val="ru-RU" w:eastAsia="en-US"/>
        </w:rPr>
        <w:tab/>
      </w:r>
    </w:p>
    <w:p w:rsidR="00211161" w:rsidRPr="000B59AE" w:rsidRDefault="00B05DE3">
      <w:pPr>
        <w:suppressAutoHyphens w:val="0"/>
        <w:spacing w:after="100"/>
        <w:ind w:left="4253" w:hanging="4253"/>
        <w:jc w:val="both"/>
      </w:pPr>
      <w:r w:rsidRPr="000B59AE">
        <w:rPr>
          <w:rFonts w:eastAsia="Times New Roman"/>
          <w:bCs/>
          <w:lang w:val="ru-RU" w:eastAsia="en-US"/>
        </w:rPr>
        <w:t>8:00</w:t>
      </w:r>
      <w:r w:rsidRPr="000B59AE">
        <w:rPr>
          <w:rFonts w:eastAsia="Times New Roman"/>
          <w:bCs/>
          <w:lang w:val="ru-RU" w:eastAsia="en-US"/>
        </w:rPr>
        <w:tab/>
      </w:r>
      <w:r w:rsidRPr="000B59AE">
        <w:rPr>
          <w:rFonts w:eastAsia="Times New Roman"/>
          <w:lang w:val="sr-Cyrl-CS" w:eastAsia="en-US"/>
        </w:rPr>
        <w:t xml:space="preserve">Објављивање података о пријављеним кандидатима и прелиминарна ранг листа. </w:t>
      </w:r>
    </w:p>
    <w:p w:rsidR="00211161" w:rsidRPr="000B59AE" w:rsidRDefault="00211161">
      <w:pPr>
        <w:suppressAutoHyphens w:val="0"/>
        <w:spacing w:after="100"/>
        <w:jc w:val="both"/>
        <w:rPr>
          <w:rFonts w:eastAsia="Times New Roman"/>
          <w:b/>
          <w:bCs/>
          <w:sz w:val="12"/>
          <w:szCs w:val="12"/>
          <w:lang w:val="ru-RU" w:eastAsia="en-US"/>
        </w:rPr>
      </w:pPr>
    </w:p>
    <w:p w:rsidR="00211161" w:rsidRPr="000B59AE" w:rsidRDefault="00B05DE3">
      <w:pPr>
        <w:suppressAutoHyphens w:val="0"/>
        <w:spacing w:after="100"/>
        <w:jc w:val="both"/>
      </w:pPr>
      <w:r w:rsidRPr="000B59AE">
        <w:rPr>
          <w:rFonts w:eastAsia="Times New Roman"/>
          <w:b/>
          <w:bCs/>
          <w:lang w:val="ru-RU" w:eastAsia="en-US"/>
        </w:rPr>
        <w:t>до 07. октобра 2019. године</w:t>
      </w:r>
      <w:r w:rsidRPr="000B59AE">
        <w:rPr>
          <w:rFonts w:eastAsia="Times New Roman"/>
          <w:b/>
          <w:bCs/>
          <w:lang w:val="ru-RU" w:eastAsia="en-US"/>
        </w:rPr>
        <w:tab/>
      </w:r>
      <w:r w:rsidRPr="000B59AE">
        <w:rPr>
          <w:rFonts w:eastAsia="Times New Roman"/>
          <w:b/>
          <w:bCs/>
          <w:lang w:val="ru-RU" w:eastAsia="en-US"/>
        </w:rPr>
        <w:tab/>
      </w:r>
    </w:p>
    <w:p w:rsidR="00211161" w:rsidRPr="000B59AE" w:rsidRDefault="00B05DE3">
      <w:pPr>
        <w:suppressAutoHyphens w:val="0"/>
        <w:spacing w:after="100"/>
        <w:ind w:left="4253" w:hanging="4253"/>
        <w:jc w:val="both"/>
      </w:pPr>
      <w:r w:rsidRPr="000B59AE">
        <w:rPr>
          <w:rFonts w:eastAsia="Times New Roman"/>
          <w:bCs/>
          <w:lang w:val="ru-RU" w:eastAsia="en-US"/>
        </w:rPr>
        <w:t>до 10:00</w:t>
      </w:r>
      <w:r w:rsidRPr="000B59AE">
        <w:rPr>
          <w:rFonts w:eastAsia="Times New Roman"/>
          <w:b/>
          <w:lang w:val="sr-Cyrl-CS" w:eastAsia="en-US"/>
        </w:rPr>
        <w:tab/>
      </w:r>
      <w:r w:rsidRPr="000B59AE">
        <w:rPr>
          <w:rFonts w:eastAsia="Times New Roman"/>
          <w:bCs/>
          <w:lang w:val="sr-Cyrl-CS" w:eastAsia="en-US"/>
        </w:rPr>
        <w:t xml:space="preserve">Пријем писмених примедби на тачност података </w:t>
      </w:r>
      <w:r w:rsidRPr="000B59AE">
        <w:rPr>
          <w:rFonts w:eastAsia="Times New Roman"/>
          <w:lang w:val="sr-Cyrl-CS" w:eastAsia="en-US"/>
        </w:rPr>
        <w:t>у Служби за студентске послове Машинског факултета у Београду.</w:t>
      </w:r>
    </w:p>
    <w:p w:rsidR="00211161" w:rsidRPr="000B59AE" w:rsidRDefault="00211161">
      <w:pPr>
        <w:suppressAutoHyphens w:val="0"/>
        <w:spacing w:after="100"/>
        <w:ind w:left="3600" w:hanging="3600"/>
        <w:rPr>
          <w:rFonts w:eastAsia="Times New Roman"/>
          <w:b/>
          <w:sz w:val="12"/>
          <w:szCs w:val="12"/>
          <w:lang w:val="sr-Cyrl-CS" w:eastAsia="en-US"/>
        </w:rPr>
      </w:pPr>
    </w:p>
    <w:p w:rsidR="00211161" w:rsidRPr="000B59AE" w:rsidRDefault="00B05DE3">
      <w:pPr>
        <w:suppressAutoHyphens w:val="0"/>
        <w:spacing w:after="100"/>
        <w:ind w:left="3600" w:hanging="3600"/>
      </w:pPr>
      <w:r w:rsidRPr="000B59AE">
        <w:rPr>
          <w:rFonts w:eastAsia="Times New Roman"/>
          <w:b/>
          <w:lang w:val="sr-Cyrl-CS" w:eastAsia="en-US"/>
        </w:rPr>
        <w:t>07. октобар 201</w:t>
      </w:r>
      <w:r w:rsidRPr="000B59AE">
        <w:rPr>
          <w:rFonts w:eastAsia="Times New Roman"/>
          <w:b/>
          <w:lang w:eastAsia="en-US"/>
        </w:rPr>
        <w:t>9</w:t>
      </w:r>
      <w:r w:rsidRPr="000B59AE">
        <w:rPr>
          <w:rFonts w:eastAsia="Times New Roman"/>
          <w:b/>
          <w:lang w:val="sr-Cyrl-CS" w:eastAsia="en-US"/>
        </w:rPr>
        <w:t>. године</w:t>
      </w:r>
    </w:p>
    <w:p w:rsidR="00211161" w:rsidRPr="000B59AE" w:rsidRDefault="00B05DE3">
      <w:pPr>
        <w:suppressAutoHyphens w:val="0"/>
        <w:spacing w:after="100"/>
        <w:ind w:left="4253" w:hanging="4253"/>
        <w:jc w:val="both"/>
      </w:pPr>
      <w:r w:rsidRPr="000B59AE">
        <w:rPr>
          <w:rFonts w:eastAsia="Times New Roman"/>
          <w:lang w:val="sr-Cyrl-CS" w:eastAsia="en-US"/>
        </w:rPr>
        <w:t>до 12:00</w:t>
      </w:r>
      <w:r w:rsidRPr="000B59AE">
        <w:rPr>
          <w:rFonts w:eastAsia="Times New Roman"/>
          <w:lang w:val="sr-Cyrl-CS" w:eastAsia="en-US"/>
        </w:rPr>
        <w:tab/>
        <w:t>Комисија доноси решења о приговорима.</w:t>
      </w:r>
    </w:p>
    <w:p w:rsidR="00211161" w:rsidRPr="000B59AE" w:rsidRDefault="00211161">
      <w:pPr>
        <w:suppressAutoHyphens w:val="0"/>
        <w:spacing w:after="100"/>
        <w:jc w:val="both"/>
        <w:rPr>
          <w:rFonts w:eastAsia="Times New Roman"/>
          <w:b/>
          <w:sz w:val="12"/>
          <w:szCs w:val="12"/>
          <w:lang w:val="sr-Cyrl-CS" w:eastAsia="en-US"/>
        </w:rPr>
      </w:pPr>
    </w:p>
    <w:p w:rsidR="00211161" w:rsidRPr="000B59AE" w:rsidRDefault="00B05DE3">
      <w:pPr>
        <w:suppressAutoHyphens w:val="0"/>
        <w:spacing w:after="100"/>
        <w:jc w:val="both"/>
      </w:pPr>
      <w:r w:rsidRPr="000B59AE">
        <w:rPr>
          <w:rFonts w:eastAsia="Times New Roman"/>
          <w:b/>
          <w:lang w:val="sr-Cyrl-CS" w:eastAsia="en-US"/>
        </w:rPr>
        <w:t>08. октобар 2019. године</w:t>
      </w:r>
      <w:r w:rsidRPr="000B59AE">
        <w:rPr>
          <w:rFonts w:eastAsia="Times New Roman"/>
          <w:b/>
          <w:lang w:val="sr-Cyrl-CS" w:eastAsia="en-US"/>
        </w:rPr>
        <w:tab/>
      </w:r>
      <w:r w:rsidRPr="000B59AE">
        <w:rPr>
          <w:rFonts w:eastAsia="Times New Roman"/>
          <w:b/>
          <w:lang w:val="sr-Cyrl-CS" w:eastAsia="en-US"/>
        </w:rPr>
        <w:tab/>
      </w:r>
      <w:r w:rsidRPr="000B59AE">
        <w:rPr>
          <w:rFonts w:eastAsia="Times New Roman"/>
          <w:b/>
          <w:lang w:val="sr-Cyrl-CS" w:eastAsia="en-US"/>
        </w:rPr>
        <w:tab/>
      </w:r>
    </w:p>
    <w:p w:rsidR="00211161" w:rsidRPr="000B59AE" w:rsidRDefault="00B05DE3">
      <w:pPr>
        <w:suppressAutoHyphens w:val="0"/>
        <w:spacing w:after="100"/>
        <w:ind w:left="4248" w:hanging="4248"/>
        <w:jc w:val="both"/>
      </w:pPr>
      <w:r w:rsidRPr="000B59AE">
        <w:rPr>
          <w:rFonts w:eastAsia="Times New Roman"/>
          <w:lang w:val="sr-Cyrl-CS" w:eastAsia="en-US"/>
        </w:rPr>
        <w:t>до 12:00</w:t>
      </w:r>
      <w:r w:rsidRPr="000B59AE">
        <w:rPr>
          <w:rFonts w:eastAsia="Times New Roman"/>
          <w:lang w:val="sr-Cyrl-CS" w:eastAsia="en-US"/>
        </w:rPr>
        <w:tab/>
        <w:t>Пријем писмених приговора Декану на решења Комисије.</w:t>
      </w:r>
    </w:p>
    <w:p w:rsidR="00211161" w:rsidRPr="000B59AE" w:rsidRDefault="00211161">
      <w:pPr>
        <w:suppressAutoHyphens w:val="0"/>
        <w:spacing w:after="100"/>
        <w:jc w:val="both"/>
        <w:rPr>
          <w:rFonts w:eastAsia="Times New Roman"/>
          <w:b/>
          <w:sz w:val="12"/>
          <w:szCs w:val="12"/>
          <w:lang w:val="sr-Cyrl-CS" w:eastAsia="en-US"/>
        </w:rPr>
      </w:pPr>
    </w:p>
    <w:p w:rsidR="00211161" w:rsidRPr="000B59AE" w:rsidRDefault="00B05DE3">
      <w:pPr>
        <w:suppressAutoHyphens w:val="0"/>
        <w:spacing w:after="100"/>
        <w:jc w:val="both"/>
      </w:pPr>
      <w:r w:rsidRPr="000B59AE">
        <w:rPr>
          <w:rFonts w:eastAsia="Times New Roman"/>
          <w:b/>
          <w:lang w:val="sr-Cyrl-CS" w:eastAsia="en-US"/>
        </w:rPr>
        <w:t>09. октобар 2019. године</w:t>
      </w:r>
      <w:r w:rsidRPr="000B59AE">
        <w:rPr>
          <w:rFonts w:eastAsia="Times New Roman"/>
          <w:b/>
          <w:lang w:val="sr-Cyrl-CS" w:eastAsia="en-US"/>
        </w:rPr>
        <w:tab/>
      </w:r>
      <w:r w:rsidRPr="000B59AE">
        <w:rPr>
          <w:rFonts w:eastAsia="Times New Roman"/>
          <w:b/>
          <w:lang w:val="sr-Cyrl-CS" w:eastAsia="en-US"/>
        </w:rPr>
        <w:tab/>
      </w:r>
      <w:r w:rsidRPr="000B59AE">
        <w:rPr>
          <w:rFonts w:eastAsia="Times New Roman"/>
          <w:b/>
          <w:lang w:val="sr-Cyrl-CS" w:eastAsia="en-US"/>
        </w:rPr>
        <w:tab/>
      </w:r>
    </w:p>
    <w:p w:rsidR="00211161" w:rsidRPr="000B59AE" w:rsidRDefault="00B05DE3">
      <w:pPr>
        <w:suppressAutoHyphens w:val="0"/>
        <w:spacing w:after="100"/>
        <w:jc w:val="both"/>
      </w:pPr>
      <w:r w:rsidRPr="000B59AE">
        <w:rPr>
          <w:rFonts w:eastAsia="Times New Roman"/>
          <w:lang w:val="sr-Cyrl-CS" w:eastAsia="en-US"/>
        </w:rPr>
        <w:t>до 8:00</w:t>
      </w:r>
      <w:r w:rsidRPr="000B59AE">
        <w:rPr>
          <w:rFonts w:eastAsia="Times New Roman"/>
          <w:lang w:val="sr-Cyrl-CS" w:eastAsia="en-US"/>
        </w:rPr>
        <w:tab/>
      </w:r>
      <w:r w:rsidRPr="000B59AE">
        <w:rPr>
          <w:rFonts w:eastAsia="Times New Roman"/>
          <w:lang w:val="sr-Cyrl-CS" w:eastAsia="en-US"/>
        </w:rPr>
        <w:tab/>
      </w:r>
      <w:r w:rsidRPr="000B59AE">
        <w:rPr>
          <w:rFonts w:eastAsia="Times New Roman"/>
          <w:lang w:val="sr-Cyrl-CS" w:eastAsia="en-US"/>
        </w:rPr>
        <w:tab/>
      </w:r>
      <w:r w:rsidRPr="000B59AE">
        <w:rPr>
          <w:rFonts w:eastAsia="Times New Roman"/>
          <w:lang w:val="sr-Cyrl-CS" w:eastAsia="en-US"/>
        </w:rPr>
        <w:tab/>
      </w:r>
      <w:r w:rsidRPr="000B59AE">
        <w:rPr>
          <w:rFonts w:eastAsia="Times New Roman"/>
          <w:lang w:val="sr-Cyrl-CS" w:eastAsia="en-US"/>
        </w:rPr>
        <w:tab/>
        <w:t>Декан доноси решења о приговорима.</w:t>
      </w:r>
    </w:p>
    <w:p w:rsidR="00211161" w:rsidRPr="000B59AE" w:rsidRDefault="00211161">
      <w:pPr>
        <w:suppressAutoHyphens w:val="0"/>
        <w:spacing w:after="100"/>
        <w:jc w:val="both"/>
        <w:rPr>
          <w:rFonts w:eastAsia="Times New Roman"/>
          <w:b/>
          <w:sz w:val="12"/>
          <w:szCs w:val="12"/>
          <w:lang w:val="sr-Cyrl-CS" w:eastAsia="en-US"/>
        </w:rPr>
      </w:pPr>
    </w:p>
    <w:p w:rsidR="00211161" w:rsidRPr="000B59AE" w:rsidRDefault="00B05DE3">
      <w:pPr>
        <w:suppressAutoHyphens w:val="0"/>
        <w:spacing w:after="100"/>
        <w:jc w:val="both"/>
      </w:pPr>
      <w:r w:rsidRPr="000B59AE">
        <w:rPr>
          <w:rFonts w:eastAsia="Times New Roman"/>
          <w:b/>
          <w:lang w:val="sr-Cyrl-CS" w:eastAsia="en-US"/>
        </w:rPr>
        <w:t>09. октобар 2019. године</w:t>
      </w:r>
    </w:p>
    <w:p w:rsidR="00211161" w:rsidRPr="000B59AE" w:rsidRDefault="00B05DE3">
      <w:pPr>
        <w:suppressAutoHyphens w:val="0"/>
        <w:spacing w:after="100"/>
        <w:jc w:val="both"/>
      </w:pPr>
      <w:r w:rsidRPr="000B59AE">
        <w:rPr>
          <w:rFonts w:eastAsia="Times New Roman"/>
          <w:lang w:val="sr-Cyrl-CS" w:eastAsia="en-US"/>
        </w:rPr>
        <w:t>до 12:00</w:t>
      </w:r>
      <w:r w:rsidRPr="000B59AE">
        <w:rPr>
          <w:rFonts w:eastAsia="Times New Roman"/>
          <w:lang w:val="sr-Cyrl-CS" w:eastAsia="en-US"/>
        </w:rPr>
        <w:tab/>
      </w:r>
      <w:r w:rsidRPr="000B59AE">
        <w:rPr>
          <w:rFonts w:eastAsia="Times New Roman"/>
          <w:lang w:val="sr-Cyrl-CS" w:eastAsia="en-US"/>
        </w:rPr>
        <w:tab/>
      </w:r>
      <w:r w:rsidRPr="000B59AE">
        <w:rPr>
          <w:rFonts w:eastAsia="Times New Roman"/>
          <w:lang w:val="sr-Cyrl-CS" w:eastAsia="en-US"/>
        </w:rPr>
        <w:tab/>
      </w:r>
      <w:r w:rsidRPr="000B59AE">
        <w:rPr>
          <w:rFonts w:eastAsia="Times New Roman"/>
          <w:lang w:val="sr-Cyrl-CS" w:eastAsia="en-US"/>
        </w:rPr>
        <w:tab/>
      </w:r>
      <w:r w:rsidRPr="000B59AE">
        <w:rPr>
          <w:rFonts w:eastAsia="Times New Roman"/>
          <w:lang w:val="sr-Cyrl-CS" w:eastAsia="en-US"/>
        </w:rPr>
        <w:tab/>
        <w:t>Објављивање коначне ранг листе.</w:t>
      </w:r>
    </w:p>
    <w:p w:rsidR="00211161" w:rsidRPr="000B59AE" w:rsidRDefault="00211161">
      <w:pPr>
        <w:suppressAutoHyphens w:val="0"/>
        <w:spacing w:after="100"/>
        <w:ind w:left="2880" w:hanging="2880"/>
        <w:jc w:val="both"/>
        <w:rPr>
          <w:rFonts w:eastAsia="Times New Roman"/>
          <w:b/>
          <w:sz w:val="12"/>
          <w:szCs w:val="12"/>
          <w:lang w:val="sr-Cyrl-CS" w:eastAsia="en-US"/>
        </w:rPr>
      </w:pPr>
    </w:p>
    <w:p w:rsidR="00211161" w:rsidRPr="000B59AE" w:rsidRDefault="00B05DE3">
      <w:pPr>
        <w:suppressAutoHyphens w:val="0"/>
        <w:spacing w:after="100"/>
        <w:ind w:left="2880" w:hanging="2880"/>
        <w:jc w:val="both"/>
      </w:pPr>
      <w:r w:rsidRPr="000B59AE">
        <w:rPr>
          <w:rFonts w:eastAsia="Times New Roman"/>
          <w:b/>
          <w:lang w:val="sr-Cyrl-CS" w:eastAsia="en-US"/>
        </w:rPr>
        <w:t>10. и 11. октобар 2019. године</w:t>
      </w:r>
      <w:r w:rsidRPr="000B59AE">
        <w:rPr>
          <w:rFonts w:eastAsia="Times New Roman"/>
          <w:b/>
          <w:lang w:val="sr-Cyrl-CS" w:eastAsia="en-US"/>
        </w:rPr>
        <w:tab/>
      </w:r>
      <w:r w:rsidRPr="000B59AE">
        <w:rPr>
          <w:rFonts w:eastAsia="Times New Roman"/>
          <w:b/>
          <w:lang w:val="sr-Cyrl-CS" w:eastAsia="en-US"/>
        </w:rPr>
        <w:tab/>
      </w:r>
      <w:r w:rsidRPr="000B59AE">
        <w:rPr>
          <w:rFonts w:eastAsia="Times New Roman"/>
          <w:lang w:val="sr-Cyrl-CS" w:eastAsia="en-US"/>
        </w:rPr>
        <w:t>Упис кандидата</w:t>
      </w:r>
    </w:p>
    <w:p w:rsidR="00211161" w:rsidRPr="000B59AE" w:rsidRDefault="00211161">
      <w:pPr>
        <w:spacing w:after="100"/>
        <w:jc w:val="both"/>
        <w:rPr>
          <w:rFonts w:eastAsia="Times New Roman"/>
          <w:b/>
          <w:lang w:eastAsia="en-US"/>
        </w:rPr>
      </w:pPr>
    </w:p>
    <w:p w:rsidR="00211161" w:rsidRPr="000B59AE" w:rsidRDefault="00B05DE3">
      <w:pPr>
        <w:spacing w:after="100"/>
        <w:jc w:val="both"/>
      </w:pPr>
      <w:r w:rsidRPr="000B59AE">
        <w:rPr>
          <w:rFonts w:eastAsia="Times New Roman"/>
        </w:rPr>
        <w:t>У случају да по окончању уписа остане слободних места Факултет ће огласити и организовати други уписни рок.</w:t>
      </w:r>
    </w:p>
    <w:p w:rsidR="00211161" w:rsidRPr="000B59AE" w:rsidRDefault="00211161">
      <w:pPr>
        <w:spacing w:after="100"/>
        <w:jc w:val="both"/>
        <w:rPr>
          <w:rFonts w:eastAsia="Times New Roman"/>
          <w:u w:val="single"/>
        </w:rPr>
      </w:pPr>
    </w:p>
    <w:p w:rsidR="00211161" w:rsidRPr="000B59AE" w:rsidRDefault="00B05DE3">
      <w:pPr>
        <w:spacing w:after="100"/>
        <w:jc w:val="both"/>
      </w:pPr>
      <w:r w:rsidRPr="000B59AE">
        <w:rPr>
          <w:rFonts w:eastAsia="Times New Roman"/>
          <w:u w:val="single"/>
        </w:rPr>
        <w:t>Други уписни рок</w:t>
      </w:r>
    </w:p>
    <w:p w:rsidR="00211161" w:rsidRPr="000B59AE" w:rsidRDefault="00211161">
      <w:pPr>
        <w:suppressAutoHyphens w:val="0"/>
        <w:spacing w:after="100"/>
        <w:jc w:val="both"/>
        <w:rPr>
          <w:rFonts w:eastAsia="Times New Roman"/>
          <w:b/>
          <w:bCs/>
          <w:sz w:val="12"/>
          <w:szCs w:val="12"/>
          <w:u w:val="single"/>
          <w:lang w:val="ru-RU" w:eastAsia="en-US"/>
        </w:rPr>
      </w:pPr>
    </w:p>
    <w:p w:rsidR="00211161" w:rsidRPr="000B59AE" w:rsidRDefault="00B05DE3">
      <w:pPr>
        <w:suppressAutoHyphens w:val="0"/>
        <w:spacing w:after="100"/>
        <w:jc w:val="both"/>
      </w:pPr>
      <w:r w:rsidRPr="000B59AE">
        <w:rPr>
          <w:rFonts w:eastAsia="Times New Roman"/>
          <w:b/>
          <w:bCs/>
          <w:lang w:val="ru-RU" w:eastAsia="en-US"/>
        </w:rPr>
        <w:t>17. и 18. октобар 2019. год</w:t>
      </w:r>
      <w:r w:rsidRPr="000B59AE">
        <w:rPr>
          <w:rFonts w:eastAsia="Times New Roman"/>
          <w:b/>
          <w:bCs/>
          <w:lang w:eastAsia="en-US"/>
        </w:rPr>
        <w:t>ине</w:t>
      </w:r>
    </w:p>
    <w:p w:rsidR="00211161" w:rsidRPr="000B59AE" w:rsidRDefault="00B05DE3">
      <w:pPr>
        <w:spacing w:after="100"/>
        <w:jc w:val="both"/>
      </w:pPr>
      <w:r w:rsidRPr="000B59AE">
        <w:rPr>
          <w:rFonts w:eastAsia="Times New Roman"/>
          <w:lang w:val="sr-Cyrl-CS" w:eastAsia="en-US"/>
        </w:rPr>
        <w:t>11:30 – 12:30</w:t>
      </w:r>
      <w:r w:rsidRPr="000B59AE">
        <w:rPr>
          <w:rFonts w:eastAsia="Times New Roman"/>
          <w:lang w:val="sr-Cyrl-CS" w:eastAsia="en-US"/>
        </w:rPr>
        <w:tab/>
      </w:r>
      <w:r w:rsidRPr="000B59AE">
        <w:rPr>
          <w:rFonts w:eastAsia="Times New Roman"/>
          <w:lang w:val="sr-Cyrl-CS" w:eastAsia="en-US"/>
        </w:rPr>
        <w:tab/>
      </w:r>
      <w:r w:rsidRPr="000B59AE">
        <w:rPr>
          <w:rFonts w:eastAsia="Times New Roman"/>
          <w:lang w:val="sr-Cyrl-CS" w:eastAsia="en-US"/>
        </w:rPr>
        <w:tab/>
      </w:r>
      <w:r w:rsidRPr="000B59AE">
        <w:rPr>
          <w:rFonts w:eastAsia="Times New Roman"/>
          <w:lang w:val="sr-Cyrl-CS" w:eastAsia="en-US"/>
        </w:rPr>
        <w:tab/>
      </w:r>
      <w:r w:rsidRPr="000B59AE">
        <w:rPr>
          <w:rFonts w:eastAsia="Times New Roman"/>
          <w:lang w:val="sr-Cyrl-CS" w:eastAsia="en-US"/>
        </w:rPr>
        <w:tab/>
        <w:t>Пријављивање кандидата</w:t>
      </w:r>
    </w:p>
    <w:p w:rsidR="00211161" w:rsidRPr="000B59AE" w:rsidRDefault="00211161">
      <w:pPr>
        <w:spacing w:after="100"/>
        <w:jc w:val="both"/>
        <w:rPr>
          <w:rFonts w:eastAsia="Times New Roman"/>
          <w:lang w:val="sr-Cyrl-CS"/>
        </w:rPr>
      </w:pPr>
    </w:p>
    <w:p w:rsidR="00211161" w:rsidRPr="000B59AE" w:rsidRDefault="00211161">
      <w:pPr>
        <w:spacing w:after="100"/>
        <w:jc w:val="both"/>
        <w:rPr>
          <w:rFonts w:eastAsia="Times New Roman"/>
          <w:lang w:val="sr-Cyrl-CS"/>
        </w:rPr>
      </w:pPr>
    </w:p>
    <w:p w:rsidR="00211161" w:rsidRPr="000B59AE" w:rsidRDefault="00B05DE3">
      <w:pPr>
        <w:pStyle w:val="NormalWeb"/>
        <w:shd w:val="clear" w:color="auto" w:fill="FFFFFF"/>
        <w:spacing w:before="0" w:after="100"/>
        <w:ind w:firstLine="708"/>
        <w:jc w:val="both"/>
      </w:pPr>
      <w:r w:rsidRPr="000B59AE">
        <w:t xml:space="preserve">Накнаду за трошкове пријаве кандидати плаћају у износу од </w:t>
      </w:r>
      <w:r w:rsidRPr="000B59AE">
        <w:rPr>
          <w:b/>
        </w:rPr>
        <w:t>4.000</w:t>
      </w:r>
      <w:r w:rsidRPr="000B59AE">
        <w:t xml:space="preserve"> динара на </w:t>
      </w:r>
      <w:r w:rsidRPr="000B59AE">
        <w:rPr>
          <w:b/>
        </w:rPr>
        <w:t>жиро-рачун</w:t>
      </w:r>
      <w:r w:rsidRPr="000B59AE">
        <w:t xml:space="preserve"> Машинског факултета број: </w:t>
      </w:r>
      <w:r w:rsidRPr="000B59AE">
        <w:rPr>
          <w:b/>
        </w:rPr>
        <w:t>840-1876666-10</w:t>
      </w:r>
      <w:r w:rsidRPr="000B59AE">
        <w:t xml:space="preserve"> са сврхом уплате </w:t>
      </w:r>
      <w:r w:rsidRPr="000B59AE">
        <w:rPr>
          <w:b/>
        </w:rPr>
        <w:t xml:space="preserve">Пријава за конкурс за упис на </w:t>
      </w:r>
      <w:r w:rsidRPr="000B59AE">
        <w:rPr>
          <w:b/>
          <w:lang w:val="sr-Cyrl-CS"/>
        </w:rPr>
        <w:t>Д</w:t>
      </w:r>
      <w:r w:rsidRPr="000B59AE">
        <w:rPr>
          <w:b/>
        </w:rPr>
        <w:t xml:space="preserve">АС </w:t>
      </w:r>
      <w:r w:rsidRPr="000B59AE">
        <w:t xml:space="preserve"> и позивом на број </w:t>
      </w:r>
      <w:r w:rsidRPr="000B59AE">
        <w:rPr>
          <w:b/>
          <w:lang w:val="sr-Cyrl-CS"/>
        </w:rPr>
        <w:t>201</w:t>
      </w:r>
      <w:r w:rsidRPr="000B59AE">
        <w:t>.</w:t>
      </w:r>
    </w:p>
    <w:p w:rsidR="00211161" w:rsidRPr="000B59AE" w:rsidRDefault="00211161">
      <w:pPr>
        <w:spacing w:after="100"/>
        <w:rPr>
          <w:rFonts w:eastAsia="Times New Roman"/>
          <w:b/>
          <w:bCs/>
        </w:rPr>
      </w:pPr>
    </w:p>
    <w:p w:rsidR="00211161" w:rsidRPr="000B59AE" w:rsidRDefault="00211161">
      <w:pPr>
        <w:spacing w:after="100"/>
      </w:pPr>
      <w:r w:rsidRPr="00211161">
        <w:rPr>
          <w:rFonts w:eastAsia="Times New Roman"/>
          <w:b/>
          <w:bCs/>
          <w:noProof/>
          <w:lang w:val="en-US" w:eastAsia="en-US"/>
        </w:rPr>
        <w:lastRenderedPageBreak/>
        <w:pict>
          <v:shape id="_x0000_s2052" type="#_x0000_t32" style="position:absolute;margin-left:.1pt;margin-top:14.5pt;width:478.4pt;height:0;z-index:251659776" o:connectortype="straight" strokecolor="#bfbfbf [2412]" strokeweight=".25pt"/>
        </w:pict>
      </w:r>
      <w:r w:rsidR="00B05DE3" w:rsidRPr="000B59AE">
        <w:rPr>
          <w:rFonts w:eastAsia="Times New Roman"/>
          <w:b/>
          <w:bCs/>
        </w:rPr>
        <w:t>VIII Остале одредбе</w:t>
      </w:r>
    </w:p>
    <w:p w:rsidR="00211161" w:rsidRPr="000B59AE" w:rsidRDefault="00211161">
      <w:pPr>
        <w:spacing w:after="100"/>
        <w:rPr>
          <w:rFonts w:eastAsia="Times New Roman"/>
          <w:b/>
          <w:bCs/>
        </w:rPr>
      </w:pPr>
    </w:p>
    <w:p w:rsidR="00211161" w:rsidRPr="000B59AE" w:rsidRDefault="00B05DE3">
      <w:pPr>
        <w:spacing w:after="100"/>
        <w:ind w:firstLine="708"/>
      </w:pPr>
      <w:r w:rsidRPr="000B59AE">
        <w:rPr>
          <w:rFonts w:eastAsia="Times New Roman"/>
          <w:b/>
          <w:bCs/>
        </w:rPr>
        <w:t>а) Пријава на конкурс</w:t>
      </w:r>
    </w:p>
    <w:p w:rsidR="00211161" w:rsidRPr="000B59AE" w:rsidRDefault="00B05DE3">
      <w:pPr>
        <w:pStyle w:val="NormalWeb"/>
        <w:shd w:val="clear" w:color="auto" w:fill="FFFFFF"/>
        <w:spacing w:before="0" w:after="100"/>
        <w:ind w:right="-1"/>
        <w:jc w:val="both"/>
      </w:pPr>
      <w:r w:rsidRPr="000B59AE">
        <w:t>Кандидати приликом пријаве на конкурс подносе на увид оригинална документа, а уз попуњен</w:t>
      </w:r>
      <w:r w:rsidRPr="000B59AE">
        <w:rPr>
          <w:rStyle w:val="apple-converted-space"/>
        </w:rPr>
        <w:t xml:space="preserve"> </w:t>
      </w:r>
      <w:hyperlink r:id="rId9" w:history="1">
        <w:r w:rsidRPr="000B59AE">
          <w:rPr>
            <w:rStyle w:val="Hyperlink"/>
            <w:color w:val="auto"/>
            <w:u w:val="none"/>
          </w:rPr>
          <w:t xml:space="preserve">пријавни лист </w:t>
        </w:r>
      </w:hyperlink>
      <w:r w:rsidRPr="000B59AE">
        <w:rPr>
          <w:lang w:val="sr-Cyrl-CS"/>
        </w:rPr>
        <w:t>и фотокопије следећих докумената</w:t>
      </w:r>
      <w:r w:rsidRPr="000B59AE">
        <w:t>:</w:t>
      </w:r>
    </w:p>
    <w:p w:rsidR="00211161" w:rsidRPr="000B59AE" w:rsidRDefault="00B05DE3">
      <w:pPr>
        <w:numPr>
          <w:ilvl w:val="0"/>
          <w:numId w:val="2"/>
        </w:numPr>
        <w:shd w:val="clear" w:color="auto" w:fill="FFFFFF"/>
        <w:spacing w:after="100"/>
        <w:ind w:left="709" w:right="-1" w:hanging="469"/>
        <w:jc w:val="both"/>
      </w:pPr>
      <w:r w:rsidRPr="000B59AE">
        <w:t>диплому и додатак дипломи, односно уверење о завршеном студијском програму првог и другог степена студија (основне и мастер студије);</w:t>
      </w:r>
    </w:p>
    <w:p w:rsidR="00211161" w:rsidRPr="000B59AE" w:rsidRDefault="00B05DE3">
      <w:pPr>
        <w:numPr>
          <w:ilvl w:val="0"/>
          <w:numId w:val="2"/>
        </w:numPr>
        <w:shd w:val="clear" w:color="auto" w:fill="FFFFFF"/>
        <w:spacing w:after="100"/>
        <w:ind w:left="709" w:right="-1" w:hanging="469"/>
        <w:jc w:val="both"/>
      </w:pPr>
      <w:r w:rsidRPr="000B59AE">
        <w:t>доказ о знању једног светског језика (за кандидате који током студија нису положили испит из страног језика);</w:t>
      </w:r>
    </w:p>
    <w:p w:rsidR="00211161" w:rsidRPr="000B59AE" w:rsidRDefault="00B05DE3">
      <w:pPr>
        <w:numPr>
          <w:ilvl w:val="0"/>
          <w:numId w:val="2"/>
        </w:numPr>
        <w:shd w:val="clear" w:color="auto" w:fill="FFFFFF"/>
        <w:spacing w:after="100"/>
        <w:ind w:left="600" w:right="-1"/>
        <w:jc w:val="both"/>
      </w:pPr>
      <w:r w:rsidRPr="000B59AE">
        <w:t>доказ о уплати накнаде за трошкове пријаве;</w:t>
      </w:r>
    </w:p>
    <w:p w:rsidR="00211161" w:rsidRPr="000B59AE" w:rsidRDefault="00B05DE3">
      <w:pPr>
        <w:pStyle w:val="NormalWeb"/>
        <w:shd w:val="clear" w:color="auto" w:fill="FFFFFF"/>
        <w:spacing w:before="0" w:after="100"/>
        <w:ind w:right="-1"/>
        <w:jc w:val="both"/>
      </w:pPr>
      <w:r w:rsidRPr="000B59AE">
        <w:rPr>
          <w:rStyle w:val="Strong"/>
          <w:b w:val="0"/>
          <w:lang w:val="sr-Cyrl-CS"/>
        </w:rPr>
        <w:t>и д</w:t>
      </w:r>
      <w:r w:rsidRPr="000B59AE">
        <w:rPr>
          <w:rStyle w:val="Strong"/>
          <w:b w:val="0"/>
        </w:rPr>
        <w:t>оказе који се односе на остварене научне радове:</w:t>
      </w:r>
    </w:p>
    <w:p w:rsidR="00211161" w:rsidRPr="000B59AE" w:rsidRDefault="00B05DE3">
      <w:pPr>
        <w:numPr>
          <w:ilvl w:val="0"/>
          <w:numId w:val="3"/>
        </w:numPr>
        <w:shd w:val="clear" w:color="auto" w:fill="FFFFFF"/>
        <w:spacing w:after="100"/>
        <w:ind w:left="600" w:right="-1"/>
        <w:jc w:val="both"/>
      </w:pPr>
      <w:r w:rsidRPr="000B59AE">
        <w:t>библиографију са пуном пагинацијом референци (предати одштампану верзију);</w:t>
      </w:r>
    </w:p>
    <w:p w:rsidR="00211161" w:rsidRPr="000B59AE" w:rsidRDefault="00B05DE3">
      <w:pPr>
        <w:numPr>
          <w:ilvl w:val="0"/>
          <w:numId w:val="3"/>
        </w:numPr>
        <w:shd w:val="clear" w:color="auto" w:fill="FFFFFF"/>
        <w:spacing w:after="100"/>
        <w:ind w:left="600" w:right="-1"/>
        <w:jc w:val="both"/>
      </w:pPr>
      <w:r w:rsidRPr="000B59AE">
        <w:t>електронске верзије радова са видљивим DOI бројем (снимљене на CD)</w:t>
      </w:r>
    </w:p>
    <w:p w:rsidR="00211161" w:rsidRPr="000B59AE" w:rsidRDefault="00B05DE3">
      <w:pPr>
        <w:spacing w:after="100"/>
        <w:ind w:right="-1" w:firstLine="709"/>
        <w:jc w:val="both"/>
      </w:pPr>
      <w:r w:rsidRPr="000B59AE">
        <w:t>Диплома и додатак дипломи поднети приликом пријаве за конкурс сматраће се исправним високошколским исправама ако су издате од стране акредитоване високошколске установе за акредитовани студијски програм.</w:t>
      </w:r>
    </w:p>
    <w:p w:rsidR="00211161" w:rsidRPr="000B59AE" w:rsidRDefault="00B05DE3">
      <w:pPr>
        <w:spacing w:after="100"/>
        <w:ind w:right="-1" w:firstLine="709"/>
        <w:jc w:val="both"/>
      </w:pPr>
      <w:r w:rsidRPr="000B59AE">
        <w:t>Кандидат који је завршио студије по прописима који су важили до доношења Закона о високом образовању („Службени гласник РС”, бр. 76/05, 100/07 – аутентично тумачење, 97/08, 44/10, 93/12, 89/13, 99/14, 45/15 – аутентично тумачење, 68/15 и 87/16) уз диплому, уместо додатка дипломи обавезно доставља уверење о положеним испитима.</w:t>
      </w:r>
    </w:p>
    <w:p w:rsidR="00211161" w:rsidRPr="000B59AE" w:rsidRDefault="00B05DE3">
      <w:pPr>
        <w:spacing w:after="100"/>
        <w:ind w:right="-1" w:firstLine="709"/>
        <w:jc w:val="both"/>
      </w:pPr>
      <w:r w:rsidRPr="000B59AE">
        <w:t>Кандидат коме није издата диплома, приликом уписа подноси уверење о дипломирању са уверењем о положеним испитима, с тим да, најкасније у року од годину дана, достави факултету диплому и додатак дипломи о завршеном претходном степену високог образовања.</w:t>
      </w:r>
    </w:p>
    <w:p w:rsidR="00211161" w:rsidRPr="000B59AE" w:rsidRDefault="00B05DE3">
      <w:pPr>
        <w:spacing w:after="100"/>
        <w:ind w:right="-1" w:firstLine="709"/>
        <w:jc w:val="both"/>
      </w:pPr>
      <w:r w:rsidRPr="000B59AE">
        <w:t>Диплома о завршеном првом степену високог образовања на академским студијама коју је кандидат стекао уз признавање дела студијског програма струковних студија првог степена, сматра се ваљаном за упис на други и трећи степен студија само уколико обим признатих испита са студијског програма струковних студија не прелази 30 % укупног обима студијског програма академских студија на ком је диплома стечена (72/240 ЕСПБ бодова, односно 54/180 ЕСПБ бодова у складу са Правилником о стандардима и поступку за акредитацију студијских програма.</w:t>
      </w:r>
    </w:p>
    <w:p w:rsidR="00211161" w:rsidRPr="000B59AE" w:rsidRDefault="005B1D55">
      <w:pPr>
        <w:spacing w:after="100"/>
        <w:ind w:right="-1" w:firstLine="709"/>
        <w:jc w:val="both"/>
      </w:pPr>
      <w:r w:rsidRPr="000B59AE">
        <w:t>Факултет има обавезу</w:t>
      </w:r>
      <w:r w:rsidR="00B05DE3" w:rsidRPr="000B59AE">
        <w:t xml:space="preserve"> да провери поднете високошколске исправе и уколико утврди да исправа није издата у складу са важећим прописима, кандидат нема право на упис.</w:t>
      </w:r>
    </w:p>
    <w:p w:rsidR="00211161" w:rsidRPr="000B59AE" w:rsidRDefault="00B05DE3">
      <w:pPr>
        <w:spacing w:after="100"/>
        <w:ind w:right="-1" w:firstLine="709"/>
        <w:jc w:val="both"/>
      </w:pPr>
      <w:r w:rsidRPr="000B59AE">
        <w:t>Уколико се накнадно утврди да исправа о завршеном претходном степену студија има недостатке, спроводи се поступак поништавања уписа, у складу са Законом.</w:t>
      </w:r>
    </w:p>
    <w:p w:rsidR="00211161" w:rsidRPr="000B59AE" w:rsidRDefault="00B05DE3">
      <w:pPr>
        <w:spacing w:after="100"/>
        <w:ind w:right="-1" w:firstLine="709"/>
        <w:jc w:val="both"/>
      </w:pPr>
      <w:r w:rsidRPr="000B59AE">
        <w:t>Кандидати који имају страну високошколску исправу приликом пријаве предају потврду да је поступак признавања на Универзитету започет.</w:t>
      </w:r>
    </w:p>
    <w:p w:rsidR="00211161" w:rsidRPr="000B59AE" w:rsidRDefault="00B05DE3">
      <w:pPr>
        <w:spacing w:after="100"/>
        <w:ind w:right="-1" w:firstLine="709"/>
        <w:jc w:val="both"/>
      </w:pPr>
      <w:r w:rsidRPr="000B59AE">
        <w:t>Кандидат даје изјаву којом овлашћује Факултет и Универзитет да лични подаци које је дао могу да буду унети у електронску базу података, те да се ти подаци могу користити за потребе генерисања потребних статистичких података, достављања тражених података Министарству просвете, науке и технолошког развоја без података о личности, као и да неће бити доступни неовлашћеним лицима.</w:t>
      </w:r>
    </w:p>
    <w:p w:rsidR="00211161" w:rsidRPr="000B59AE" w:rsidRDefault="00B05DE3">
      <w:pPr>
        <w:spacing w:after="100"/>
        <w:ind w:right="-1" w:firstLine="709"/>
        <w:jc w:val="both"/>
      </w:pPr>
      <w:r w:rsidRPr="000B59AE">
        <w:t>Кандидати који су претходни степен студија завршили пре школске 2018/2019. године приликом пријаве достављају и потписану изјаву да нису били уписани на прву годину у буџетском статусу на степену студија за који конкуришу.</w:t>
      </w:r>
    </w:p>
    <w:p w:rsidR="00211161" w:rsidRPr="000B59AE" w:rsidRDefault="00211161">
      <w:pPr>
        <w:spacing w:after="100"/>
        <w:ind w:right="-1" w:firstLine="709"/>
        <w:jc w:val="both"/>
      </w:pPr>
    </w:p>
    <w:p w:rsidR="00211161" w:rsidRPr="000B59AE" w:rsidRDefault="00B05DE3">
      <w:pPr>
        <w:spacing w:after="100"/>
        <w:ind w:left="708" w:right="-1"/>
        <w:jc w:val="both"/>
      </w:pPr>
      <w:r w:rsidRPr="000B59AE">
        <w:rPr>
          <w:rFonts w:eastAsia="Times New Roman"/>
          <w:b/>
        </w:rPr>
        <w:t>б)</w:t>
      </w:r>
      <w:r w:rsidRPr="000B59AE">
        <w:rPr>
          <w:rFonts w:eastAsia="Times New Roman"/>
          <w:b/>
          <w:lang w:val="en-US"/>
        </w:rPr>
        <w:t xml:space="preserve"> </w:t>
      </w:r>
      <w:r w:rsidRPr="000B59AE">
        <w:rPr>
          <w:rFonts w:eastAsia="Times New Roman"/>
          <w:b/>
        </w:rPr>
        <w:t>Упис</w:t>
      </w:r>
    </w:p>
    <w:p w:rsidR="00211161" w:rsidRPr="000B59AE" w:rsidRDefault="00B05DE3">
      <w:pPr>
        <w:spacing w:after="100"/>
        <w:ind w:right="-1"/>
        <w:jc w:val="both"/>
      </w:pPr>
      <w:r w:rsidRPr="000B59AE">
        <w:rPr>
          <w:rFonts w:eastAsia="Times New Roman"/>
        </w:rPr>
        <w:t>Кандидати који стекну право на упис подносе:</w:t>
      </w:r>
    </w:p>
    <w:p w:rsidR="00211161" w:rsidRPr="000B59AE" w:rsidRDefault="00B05DE3">
      <w:pPr>
        <w:spacing w:after="100"/>
        <w:ind w:right="-1"/>
        <w:jc w:val="both"/>
      </w:pPr>
      <w:r w:rsidRPr="000B59AE">
        <w:rPr>
          <w:rFonts w:eastAsia="Times New Roman"/>
        </w:rPr>
        <w:t>- оверене фотокопије докумената и оригинална документа на увид,</w:t>
      </w:r>
    </w:p>
    <w:p w:rsidR="00211161" w:rsidRPr="000B59AE" w:rsidRDefault="00B05DE3">
      <w:pPr>
        <w:spacing w:after="100"/>
        <w:ind w:right="-1"/>
        <w:jc w:val="both"/>
      </w:pPr>
      <w:r w:rsidRPr="000B59AE">
        <w:rPr>
          <w:rFonts w:eastAsia="Times New Roman"/>
        </w:rPr>
        <w:t>- извод из матичне књиге рођених само за стране држављане и за кандидате рођене ван Републике Србије,</w:t>
      </w:r>
    </w:p>
    <w:p w:rsidR="00211161" w:rsidRPr="000B59AE" w:rsidRDefault="00B05DE3">
      <w:pPr>
        <w:spacing w:after="100"/>
        <w:ind w:right="-1"/>
        <w:jc w:val="both"/>
      </w:pPr>
      <w:r w:rsidRPr="000B59AE">
        <w:rPr>
          <w:rFonts w:eastAsia="Times New Roman"/>
        </w:rPr>
        <w:t>- 2 (две)  фотографије формата 4,5</w:t>
      </w:r>
      <w:r w:rsidR="00B64E00" w:rsidRPr="000B59AE">
        <w:rPr>
          <w:rFonts w:eastAsia="Times New Roman"/>
        </w:rPr>
        <w:t xml:space="preserve"> </w:t>
      </w:r>
      <w:r w:rsidRPr="000B59AE">
        <w:rPr>
          <w:rFonts w:eastAsia="Times New Roman"/>
        </w:rPr>
        <w:t>х</w:t>
      </w:r>
      <w:r w:rsidR="00B64E00" w:rsidRPr="000B59AE">
        <w:rPr>
          <w:rFonts w:eastAsia="Times New Roman"/>
        </w:rPr>
        <w:t xml:space="preserve"> 3,5 сm (</w:t>
      </w:r>
      <w:r w:rsidRPr="000B59AE">
        <w:rPr>
          <w:rFonts w:eastAsia="Times New Roman"/>
        </w:rPr>
        <w:t>једна за ШВ-20, а друга за индекс),</w:t>
      </w:r>
    </w:p>
    <w:p w:rsidR="00211161" w:rsidRPr="000B59AE" w:rsidRDefault="00B64E00">
      <w:pPr>
        <w:spacing w:after="100"/>
        <w:ind w:right="-1"/>
        <w:jc w:val="both"/>
      </w:pPr>
      <w:r w:rsidRPr="000B59AE">
        <w:rPr>
          <w:rFonts w:eastAsia="Times New Roman"/>
        </w:rPr>
        <w:t>- попунити и потписати</w:t>
      </w:r>
      <w:r w:rsidR="00B05DE3" w:rsidRPr="000B59AE">
        <w:rPr>
          <w:rFonts w:eastAsia="Times New Roman"/>
        </w:rPr>
        <w:t xml:space="preserve"> образац ШВ-20, а фотографију налепити на назначено место (образац ШВ-20 се може набавити у скриптарници МФ),</w:t>
      </w:r>
    </w:p>
    <w:p w:rsidR="00211161" w:rsidRPr="000B59AE" w:rsidRDefault="00B05DE3">
      <w:pPr>
        <w:spacing w:after="100"/>
        <w:ind w:right="-1"/>
        <w:jc w:val="both"/>
      </w:pPr>
      <w:r w:rsidRPr="000B59AE">
        <w:rPr>
          <w:rFonts w:eastAsia="Times New Roman"/>
        </w:rPr>
        <w:t>- попунити и потписати индекс, а фотографију налепити на назначено место (</w:t>
      </w:r>
      <w:r w:rsidRPr="000B59AE">
        <w:rPr>
          <w:rFonts w:eastAsia="Times New Roman"/>
          <w:b/>
        </w:rPr>
        <w:t>НИКАКО НЕ ЛЕПИТИ ФОЛИЈУ)</w:t>
      </w:r>
      <w:r w:rsidRPr="000B59AE">
        <w:rPr>
          <w:rFonts w:eastAsia="Times New Roman"/>
        </w:rPr>
        <w:t>,</w:t>
      </w:r>
    </w:p>
    <w:p w:rsidR="00211161" w:rsidRPr="000B59AE" w:rsidRDefault="00B05DE3">
      <w:pPr>
        <w:spacing w:after="100"/>
        <w:ind w:right="-1"/>
        <w:jc w:val="both"/>
      </w:pPr>
      <w:r w:rsidRPr="000B59AE">
        <w:rPr>
          <w:rFonts w:eastAsia="Times New Roman"/>
        </w:rPr>
        <w:t>- доказ о уплати прве рате  школарине за самофинансирајуће студенте,</w:t>
      </w:r>
    </w:p>
    <w:p w:rsidR="00211161" w:rsidRPr="000B59AE" w:rsidRDefault="00B05DE3">
      <w:pPr>
        <w:spacing w:after="100"/>
        <w:ind w:right="-1"/>
        <w:jc w:val="both"/>
      </w:pPr>
      <w:r w:rsidRPr="000B59AE">
        <w:rPr>
          <w:rFonts w:eastAsia="Times New Roman"/>
        </w:rPr>
        <w:t>- доказ о уплати накнаде Центру за развој каријере,</w:t>
      </w:r>
    </w:p>
    <w:p w:rsidR="00211161" w:rsidRPr="000B59AE" w:rsidRDefault="00B05DE3">
      <w:pPr>
        <w:spacing w:after="100"/>
        <w:ind w:right="-1"/>
        <w:jc w:val="both"/>
      </w:pPr>
      <w:r w:rsidRPr="000B59AE">
        <w:rPr>
          <w:rFonts w:eastAsia="Times New Roman"/>
        </w:rPr>
        <w:t>- по потреби и друге доказе.</w:t>
      </w:r>
    </w:p>
    <w:p w:rsidR="00211161" w:rsidRPr="000B59AE" w:rsidRDefault="00B05DE3">
      <w:pPr>
        <w:spacing w:after="100"/>
        <w:ind w:right="-1" w:firstLine="708"/>
        <w:jc w:val="both"/>
      </w:pPr>
      <w:r w:rsidRPr="000B59AE">
        <w:rPr>
          <w:rFonts w:eastAsia="Times New Roman"/>
        </w:rPr>
        <w:t>За кандидате који су претходни ниво студија завршили у иностранству, неопходно је приликом уписа поднети и решење ректора о признавању стране јавне високошколске исправе.</w:t>
      </w:r>
    </w:p>
    <w:p w:rsidR="00B05DE3" w:rsidRPr="000B59AE" w:rsidRDefault="00B05DE3">
      <w:pPr>
        <w:spacing w:after="100"/>
        <w:ind w:right="-1" w:firstLine="708"/>
        <w:jc w:val="both"/>
      </w:pPr>
      <w:r w:rsidRPr="000B59AE">
        <w:rPr>
          <w:rFonts w:eastAsia="Times New Roman"/>
        </w:rPr>
        <w:t>Кандидат који је стекао право уписа а не упише се у за то предвиђеном року, губи право на упис и уместо њега ће се уписати следећи кандидат према утврђеном редоследу.</w:t>
      </w:r>
    </w:p>
    <w:sectPr w:rsidR="00B05DE3" w:rsidRPr="000B59AE" w:rsidSect="000B59AE">
      <w:footerReference w:type="default" r:id="rId10"/>
      <w:headerReference w:type="first" r:id="rId11"/>
      <w:pgSz w:w="11906" w:h="16838"/>
      <w:pgMar w:top="1134" w:right="1134" w:bottom="1134" w:left="1134" w:header="720" w:footer="709"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DCE" w:rsidRDefault="00A95DCE">
      <w:r>
        <w:separator/>
      </w:r>
    </w:p>
  </w:endnote>
  <w:endnote w:type="continuationSeparator" w:id="0">
    <w:p w:rsidR="00A95DCE" w:rsidRDefault="00A95DC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61" w:rsidRDefault="00211161">
    <w:pPr>
      <w:pStyle w:val="Footer"/>
      <w:ind w:right="360"/>
    </w:pPr>
    <w:r w:rsidRPr="00211161">
      <w:pict>
        <v:shapetype id="_x0000_t202" coordsize="21600,21600" o:spt="202" path="m,l,21600r21600,l21600,xe">
          <v:stroke joinstyle="miter"/>
          <v:path gradientshapeok="t" o:connecttype="rect"/>
        </v:shapetype>
        <v:shape id="_x0000_s1025" type="#_x0000_t202" style="position:absolute;margin-left:532.55pt;margin-top:.05pt;width:13.4pt;height:13.65pt;z-index:251657728;mso-wrap-distance-left:0;mso-wrap-distance-right:0;mso-position-horizontal-relative:page" stroked="f">
          <v:fill color2="black"/>
          <v:textbox inset=".05pt,.05pt,.05pt,.05pt">
            <w:txbxContent>
              <w:p w:rsidR="00211161" w:rsidRDefault="00211161">
                <w:pPr>
                  <w:pStyle w:val="Footer"/>
                </w:pPr>
                <w:r>
                  <w:rPr>
                    <w:rStyle w:val="PageNumber"/>
                  </w:rPr>
                  <w:fldChar w:fldCharType="begin"/>
                </w:r>
                <w:r w:rsidR="00B05DE3">
                  <w:rPr>
                    <w:rStyle w:val="PageNumber"/>
                  </w:rPr>
                  <w:instrText xml:space="preserve"> PAGE </w:instrText>
                </w:r>
                <w:r>
                  <w:rPr>
                    <w:rStyle w:val="PageNumber"/>
                  </w:rPr>
                  <w:fldChar w:fldCharType="separate"/>
                </w:r>
                <w:r w:rsidR="00D81E03">
                  <w:rPr>
                    <w:rStyle w:val="PageNumber"/>
                    <w:noProof/>
                  </w:rPr>
                  <w:t>7</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DCE" w:rsidRDefault="00A95DCE">
      <w:r>
        <w:separator/>
      </w:r>
    </w:p>
  </w:footnote>
  <w:footnote w:type="continuationSeparator" w:id="0">
    <w:p w:rsidR="00A95DCE" w:rsidRDefault="00A95D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9AE" w:rsidRPr="00B27F67" w:rsidRDefault="000B59AE" w:rsidP="000B59AE">
    <w:pPr>
      <w:pStyle w:val="Header"/>
      <w:jc w:val="center"/>
      <w:rPr>
        <w:b/>
      </w:rPr>
    </w:pPr>
    <w:r>
      <w:rPr>
        <w:b/>
      </w:rPr>
      <w:t>МАТЕРИЈАЛ ТРЕБА ДА БУДЕ УСВОЈЕН НА СЕДНИЦИ ННВ 29.08.2019.г.</w:t>
    </w:r>
  </w:p>
  <w:p w:rsidR="000B59AE" w:rsidRPr="000B59AE" w:rsidRDefault="000B59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000003"/>
    <w:multiLevelType w:val="multilevel"/>
    <w:tmpl w:val="00000003"/>
    <w:name w:val="WW8Num5"/>
    <w:lvl w:ilvl="0">
      <w:start w:val="1"/>
      <w:numFmt w:val="bullet"/>
      <w:lvlText w:val=""/>
      <w:lvlJc w:val="left"/>
      <w:pPr>
        <w:tabs>
          <w:tab w:val="num" w:pos="720"/>
        </w:tabs>
        <w:ind w:left="720" w:hanging="360"/>
      </w:pPr>
      <w:rPr>
        <w:rFonts w:ascii="Symbol" w:hAnsi="Symbol" w:cs="Symbol" w:hint="default"/>
        <w:color w:val="333333"/>
        <w:sz w:val="20"/>
        <w:lang w:val="sr-Cyrl-CS"/>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0000004"/>
    <w:multiLevelType w:val="singleLevel"/>
    <w:tmpl w:val="00000004"/>
    <w:name w:val="WW8Num7"/>
    <w:lvl w:ilvl="0">
      <w:start w:val="1"/>
      <w:numFmt w:val="decimal"/>
      <w:lvlText w:val="%1."/>
      <w:lvlJc w:val="left"/>
      <w:pPr>
        <w:tabs>
          <w:tab w:val="num" w:pos="0"/>
        </w:tabs>
        <w:ind w:left="720"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08"/>
  <w:defaultTableStyle w:val="Normal"/>
  <w:drawingGridHorizontalSpacing w:val="200"/>
  <w:drawingGridVerticalSpacing w:val="0"/>
  <w:displayHorizontalDrawingGridEvery w:val="0"/>
  <w:displayVerticalDrawingGridEvery w:val="0"/>
  <w:characterSpacingControl w:val="doNotCompress"/>
  <w:hdrShapeDefaults>
    <o:shapedefaults v:ext="edit" spidmax="512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4401D2"/>
    <w:rsid w:val="000B59AE"/>
    <w:rsid w:val="00211161"/>
    <w:rsid w:val="00226728"/>
    <w:rsid w:val="00273D52"/>
    <w:rsid w:val="004401D2"/>
    <w:rsid w:val="005B1D55"/>
    <w:rsid w:val="00A95DCE"/>
    <w:rsid w:val="00B05DE3"/>
    <w:rsid w:val="00B64E00"/>
    <w:rsid w:val="00C32A34"/>
    <w:rsid w:val="00D62AD4"/>
    <w:rsid w:val="00D81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rules v:ext="edit">
        <o:r id="V:Rule3" type="connector" idref="#_x0000_s2052"/>
        <o:r id="V:Rule4" type="connector" idref="#_x0000_s205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61"/>
    <w:pPr>
      <w:suppressAutoHyphens/>
    </w:pPr>
    <w:rPr>
      <w:rFonts w:eastAsia="Batang"/>
      <w:sz w:val="24"/>
      <w:szCs w:val="24"/>
      <w:lang w:val="sr-Latn-CS" w:eastAsia="zh-CN"/>
    </w:rPr>
  </w:style>
  <w:style w:type="paragraph" w:styleId="Heading2">
    <w:name w:val="heading 2"/>
    <w:basedOn w:val="Normal"/>
    <w:next w:val="BodyText"/>
    <w:qFormat/>
    <w:rsid w:val="00211161"/>
    <w:pPr>
      <w:numPr>
        <w:ilvl w:val="1"/>
        <w:numId w:val="1"/>
      </w:numPr>
      <w:spacing w:before="280" w:after="28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11161"/>
  </w:style>
  <w:style w:type="character" w:customStyle="1" w:styleId="WW8Num1z1">
    <w:name w:val="WW8Num1z1"/>
    <w:rsid w:val="00211161"/>
    <w:rPr>
      <w:rFonts w:ascii="Courier New" w:hAnsi="Courier New" w:cs="Courier New" w:hint="default"/>
      <w:sz w:val="20"/>
    </w:rPr>
  </w:style>
  <w:style w:type="character" w:customStyle="1" w:styleId="WW8Num1z2">
    <w:name w:val="WW8Num1z2"/>
    <w:rsid w:val="00211161"/>
  </w:style>
  <w:style w:type="character" w:customStyle="1" w:styleId="WW8Num1z3">
    <w:name w:val="WW8Num1z3"/>
    <w:rsid w:val="00211161"/>
  </w:style>
  <w:style w:type="character" w:customStyle="1" w:styleId="WW8Num1z4">
    <w:name w:val="WW8Num1z4"/>
    <w:rsid w:val="00211161"/>
  </w:style>
  <w:style w:type="character" w:customStyle="1" w:styleId="WW8Num1z5">
    <w:name w:val="WW8Num1z5"/>
    <w:rsid w:val="00211161"/>
  </w:style>
  <w:style w:type="character" w:customStyle="1" w:styleId="WW8Num1z6">
    <w:name w:val="WW8Num1z6"/>
    <w:rsid w:val="00211161"/>
  </w:style>
  <w:style w:type="character" w:customStyle="1" w:styleId="WW8Num1z7">
    <w:name w:val="WW8Num1z7"/>
    <w:rsid w:val="00211161"/>
  </w:style>
  <w:style w:type="character" w:customStyle="1" w:styleId="WW8Num1z8">
    <w:name w:val="WW8Num1z8"/>
    <w:rsid w:val="00211161"/>
  </w:style>
  <w:style w:type="character" w:customStyle="1" w:styleId="WW8Num2z0">
    <w:name w:val="WW8Num2z0"/>
    <w:rsid w:val="00211161"/>
    <w:rPr>
      <w:rFonts w:ascii="Symbol" w:hAnsi="Symbol" w:cs="Symbol" w:hint="default"/>
      <w:color w:val="333333"/>
      <w:sz w:val="20"/>
      <w:lang w:val="sr-Cyrl-CS"/>
    </w:rPr>
  </w:style>
  <w:style w:type="character" w:customStyle="1" w:styleId="WW8Num2z1">
    <w:name w:val="WW8Num2z1"/>
    <w:rsid w:val="00211161"/>
    <w:rPr>
      <w:rFonts w:ascii="Courier New" w:hAnsi="Courier New" w:cs="Courier New" w:hint="default"/>
      <w:sz w:val="20"/>
    </w:rPr>
  </w:style>
  <w:style w:type="character" w:customStyle="1" w:styleId="WW8Num2z2">
    <w:name w:val="WW8Num2z2"/>
    <w:rsid w:val="00211161"/>
    <w:rPr>
      <w:rFonts w:ascii="Wingdings" w:hAnsi="Wingdings" w:cs="Wingdings" w:hint="default"/>
      <w:sz w:val="20"/>
    </w:rPr>
  </w:style>
  <w:style w:type="character" w:customStyle="1" w:styleId="WW8Num3z0">
    <w:name w:val="WW8Num3z0"/>
    <w:rsid w:val="00211161"/>
    <w:rPr>
      <w:rFonts w:ascii="Symbol" w:hAnsi="Symbol" w:cs="Symbol" w:hint="default"/>
      <w:sz w:val="20"/>
    </w:rPr>
  </w:style>
  <w:style w:type="character" w:customStyle="1" w:styleId="WW8Num3z1">
    <w:name w:val="WW8Num3z1"/>
    <w:rsid w:val="00211161"/>
    <w:rPr>
      <w:rFonts w:ascii="Courier New" w:hAnsi="Courier New" w:cs="Courier New" w:hint="default"/>
      <w:sz w:val="20"/>
    </w:rPr>
  </w:style>
  <w:style w:type="character" w:customStyle="1" w:styleId="WW8Num3z2">
    <w:name w:val="WW8Num3z2"/>
    <w:rsid w:val="00211161"/>
    <w:rPr>
      <w:rFonts w:ascii="Wingdings" w:hAnsi="Wingdings" w:cs="Wingdings" w:hint="default"/>
      <w:sz w:val="20"/>
    </w:rPr>
  </w:style>
  <w:style w:type="character" w:customStyle="1" w:styleId="WW8Num4z0">
    <w:name w:val="WW8Num4z0"/>
    <w:rsid w:val="00211161"/>
    <w:rPr>
      <w:rFonts w:ascii="Symbol" w:hAnsi="Symbol" w:cs="Symbol" w:hint="default"/>
      <w:sz w:val="20"/>
      <w:lang w:val="sr-Cyrl-CS"/>
    </w:rPr>
  </w:style>
  <w:style w:type="character" w:customStyle="1" w:styleId="WW8Num4z1">
    <w:name w:val="WW8Num4z1"/>
    <w:rsid w:val="00211161"/>
    <w:rPr>
      <w:rFonts w:ascii="Courier New" w:hAnsi="Courier New" w:cs="Courier New" w:hint="default"/>
      <w:sz w:val="20"/>
    </w:rPr>
  </w:style>
  <w:style w:type="character" w:customStyle="1" w:styleId="WW8Num4z2">
    <w:name w:val="WW8Num4z2"/>
    <w:rsid w:val="00211161"/>
    <w:rPr>
      <w:rFonts w:ascii="Wingdings" w:hAnsi="Wingdings" w:cs="Wingdings" w:hint="default"/>
      <w:sz w:val="20"/>
    </w:rPr>
  </w:style>
  <w:style w:type="character" w:customStyle="1" w:styleId="WW8Num5z0">
    <w:name w:val="WW8Num5z0"/>
    <w:rsid w:val="00211161"/>
    <w:rPr>
      <w:rFonts w:ascii="Symbol" w:hAnsi="Symbol" w:cs="Symbol" w:hint="default"/>
      <w:color w:val="333333"/>
      <w:sz w:val="20"/>
      <w:lang w:val="sr-Cyrl-CS"/>
    </w:rPr>
  </w:style>
  <w:style w:type="character" w:customStyle="1" w:styleId="WW8Num5z1">
    <w:name w:val="WW8Num5z1"/>
    <w:rsid w:val="00211161"/>
    <w:rPr>
      <w:rFonts w:ascii="Courier New" w:hAnsi="Courier New" w:cs="Courier New" w:hint="default"/>
      <w:sz w:val="20"/>
    </w:rPr>
  </w:style>
  <w:style w:type="character" w:customStyle="1" w:styleId="WW8Num5z2">
    <w:name w:val="WW8Num5z2"/>
    <w:rsid w:val="00211161"/>
    <w:rPr>
      <w:rFonts w:ascii="Wingdings" w:hAnsi="Wingdings" w:cs="Wingdings" w:hint="default"/>
      <w:sz w:val="20"/>
    </w:rPr>
  </w:style>
  <w:style w:type="character" w:customStyle="1" w:styleId="WW8Num6z0">
    <w:name w:val="WW8Num6z0"/>
    <w:rsid w:val="00211161"/>
    <w:rPr>
      <w:rFonts w:hint="default"/>
      <w:color w:val="333333"/>
    </w:rPr>
  </w:style>
  <w:style w:type="character" w:customStyle="1" w:styleId="WW8Num6z1">
    <w:name w:val="WW8Num6z1"/>
    <w:rsid w:val="00211161"/>
  </w:style>
  <w:style w:type="character" w:customStyle="1" w:styleId="WW8Num6z2">
    <w:name w:val="WW8Num6z2"/>
    <w:rsid w:val="00211161"/>
  </w:style>
  <w:style w:type="character" w:customStyle="1" w:styleId="WW8Num6z3">
    <w:name w:val="WW8Num6z3"/>
    <w:rsid w:val="00211161"/>
  </w:style>
  <w:style w:type="character" w:customStyle="1" w:styleId="WW8Num6z4">
    <w:name w:val="WW8Num6z4"/>
    <w:rsid w:val="00211161"/>
  </w:style>
  <w:style w:type="character" w:customStyle="1" w:styleId="WW8Num6z5">
    <w:name w:val="WW8Num6z5"/>
    <w:rsid w:val="00211161"/>
  </w:style>
  <w:style w:type="character" w:customStyle="1" w:styleId="WW8Num6z6">
    <w:name w:val="WW8Num6z6"/>
    <w:rsid w:val="00211161"/>
  </w:style>
  <w:style w:type="character" w:customStyle="1" w:styleId="WW8Num6z7">
    <w:name w:val="WW8Num6z7"/>
    <w:rsid w:val="00211161"/>
  </w:style>
  <w:style w:type="character" w:customStyle="1" w:styleId="WW8Num6z8">
    <w:name w:val="WW8Num6z8"/>
    <w:rsid w:val="00211161"/>
  </w:style>
  <w:style w:type="character" w:customStyle="1" w:styleId="WW8Num7z0">
    <w:name w:val="WW8Num7z0"/>
    <w:rsid w:val="00211161"/>
    <w:rPr>
      <w:rFonts w:hint="default"/>
    </w:rPr>
  </w:style>
  <w:style w:type="character" w:customStyle="1" w:styleId="WW8Num7z1">
    <w:name w:val="WW8Num7z1"/>
    <w:rsid w:val="00211161"/>
  </w:style>
  <w:style w:type="character" w:customStyle="1" w:styleId="WW8Num7z2">
    <w:name w:val="WW8Num7z2"/>
    <w:rsid w:val="00211161"/>
  </w:style>
  <w:style w:type="character" w:customStyle="1" w:styleId="WW8Num7z3">
    <w:name w:val="WW8Num7z3"/>
    <w:rsid w:val="00211161"/>
  </w:style>
  <w:style w:type="character" w:customStyle="1" w:styleId="WW8Num7z4">
    <w:name w:val="WW8Num7z4"/>
    <w:rsid w:val="00211161"/>
  </w:style>
  <w:style w:type="character" w:customStyle="1" w:styleId="WW8Num7z5">
    <w:name w:val="WW8Num7z5"/>
    <w:rsid w:val="00211161"/>
  </w:style>
  <w:style w:type="character" w:customStyle="1" w:styleId="WW8Num7z6">
    <w:name w:val="WW8Num7z6"/>
    <w:rsid w:val="00211161"/>
  </w:style>
  <w:style w:type="character" w:customStyle="1" w:styleId="WW8Num7z7">
    <w:name w:val="WW8Num7z7"/>
    <w:rsid w:val="00211161"/>
  </w:style>
  <w:style w:type="character" w:customStyle="1" w:styleId="WW8Num7z8">
    <w:name w:val="WW8Num7z8"/>
    <w:rsid w:val="00211161"/>
  </w:style>
  <w:style w:type="character" w:customStyle="1" w:styleId="WW8Num8z0">
    <w:name w:val="WW8Num8z0"/>
    <w:rsid w:val="00211161"/>
    <w:rPr>
      <w:rFonts w:hint="default"/>
      <w:color w:val="auto"/>
    </w:rPr>
  </w:style>
  <w:style w:type="character" w:customStyle="1" w:styleId="WW8Num8z1">
    <w:name w:val="WW8Num8z1"/>
    <w:rsid w:val="00211161"/>
  </w:style>
  <w:style w:type="character" w:customStyle="1" w:styleId="WW8Num8z2">
    <w:name w:val="WW8Num8z2"/>
    <w:rsid w:val="00211161"/>
  </w:style>
  <w:style w:type="character" w:customStyle="1" w:styleId="WW8Num8z3">
    <w:name w:val="WW8Num8z3"/>
    <w:rsid w:val="00211161"/>
  </w:style>
  <w:style w:type="character" w:customStyle="1" w:styleId="WW8Num8z4">
    <w:name w:val="WW8Num8z4"/>
    <w:rsid w:val="00211161"/>
  </w:style>
  <w:style w:type="character" w:customStyle="1" w:styleId="WW8Num8z5">
    <w:name w:val="WW8Num8z5"/>
    <w:rsid w:val="00211161"/>
  </w:style>
  <w:style w:type="character" w:customStyle="1" w:styleId="WW8Num8z6">
    <w:name w:val="WW8Num8z6"/>
    <w:rsid w:val="00211161"/>
  </w:style>
  <w:style w:type="character" w:customStyle="1" w:styleId="WW8Num8z7">
    <w:name w:val="WW8Num8z7"/>
    <w:rsid w:val="00211161"/>
  </w:style>
  <w:style w:type="character" w:customStyle="1" w:styleId="WW8Num8z8">
    <w:name w:val="WW8Num8z8"/>
    <w:rsid w:val="00211161"/>
  </w:style>
  <w:style w:type="character" w:customStyle="1" w:styleId="WW8Num9z0">
    <w:name w:val="WW8Num9z0"/>
    <w:rsid w:val="00211161"/>
    <w:rPr>
      <w:rFonts w:hint="default"/>
      <w:color w:val="auto"/>
    </w:rPr>
  </w:style>
  <w:style w:type="character" w:customStyle="1" w:styleId="WW8Num9z1">
    <w:name w:val="WW8Num9z1"/>
    <w:rsid w:val="00211161"/>
  </w:style>
  <w:style w:type="character" w:customStyle="1" w:styleId="WW8Num9z2">
    <w:name w:val="WW8Num9z2"/>
    <w:rsid w:val="00211161"/>
  </w:style>
  <w:style w:type="character" w:customStyle="1" w:styleId="WW8Num9z3">
    <w:name w:val="WW8Num9z3"/>
    <w:rsid w:val="00211161"/>
  </w:style>
  <w:style w:type="character" w:customStyle="1" w:styleId="WW8Num9z4">
    <w:name w:val="WW8Num9z4"/>
    <w:rsid w:val="00211161"/>
  </w:style>
  <w:style w:type="character" w:customStyle="1" w:styleId="WW8Num9z5">
    <w:name w:val="WW8Num9z5"/>
    <w:rsid w:val="00211161"/>
  </w:style>
  <w:style w:type="character" w:customStyle="1" w:styleId="WW8Num9z6">
    <w:name w:val="WW8Num9z6"/>
    <w:rsid w:val="00211161"/>
  </w:style>
  <w:style w:type="character" w:customStyle="1" w:styleId="WW8Num9z7">
    <w:name w:val="WW8Num9z7"/>
    <w:rsid w:val="00211161"/>
  </w:style>
  <w:style w:type="character" w:customStyle="1" w:styleId="WW8Num9z8">
    <w:name w:val="WW8Num9z8"/>
    <w:rsid w:val="00211161"/>
  </w:style>
  <w:style w:type="character" w:customStyle="1" w:styleId="WW-DefaultParagraphFont">
    <w:name w:val="WW-Default Paragraph Font"/>
    <w:rsid w:val="00211161"/>
  </w:style>
  <w:style w:type="character" w:styleId="Hyperlink">
    <w:name w:val="Hyperlink"/>
    <w:rsid w:val="00211161"/>
    <w:rPr>
      <w:color w:val="0000FF"/>
      <w:u w:val="single"/>
    </w:rPr>
  </w:style>
  <w:style w:type="character" w:styleId="Strong">
    <w:name w:val="Strong"/>
    <w:qFormat/>
    <w:rsid w:val="00211161"/>
    <w:rPr>
      <w:b/>
      <w:bCs/>
    </w:rPr>
  </w:style>
  <w:style w:type="character" w:customStyle="1" w:styleId="apple-converted-space">
    <w:name w:val="apple-converted-space"/>
    <w:basedOn w:val="WW-DefaultParagraphFont"/>
    <w:rsid w:val="00211161"/>
  </w:style>
  <w:style w:type="character" w:styleId="PageNumber">
    <w:name w:val="page number"/>
    <w:basedOn w:val="WW-DefaultParagraphFont"/>
    <w:rsid w:val="00211161"/>
  </w:style>
  <w:style w:type="character" w:styleId="FollowedHyperlink">
    <w:name w:val="FollowedHyperlink"/>
    <w:rsid w:val="00211161"/>
    <w:rPr>
      <w:color w:val="800080"/>
      <w:u w:val="single"/>
    </w:rPr>
  </w:style>
  <w:style w:type="character" w:styleId="CommentReference">
    <w:name w:val="annotation reference"/>
    <w:rsid w:val="00211161"/>
    <w:rPr>
      <w:sz w:val="16"/>
      <w:szCs w:val="16"/>
    </w:rPr>
  </w:style>
  <w:style w:type="character" w:customStyle="1" w:styleId="CommentTextChar">
    <w:name w:val="Comment Text Char"/>
    <w:rsid w:val="00211161"/>
    <w:rPr>
      <w:rFonts w:eastAsia="Batang"/>
    </w:rPr>
  </w:style>
  <w:style w:type="character" w:customStyle="1" w:styleId="CommentSubjectChar">
    <w:name w:val="Comment Subject Char"/>
    <w:rsid w:val="00211161"/>
    <w:rPr>
      <w:rFonts w:eastAsia="Batang"/>
      <w:b/>
      <w:bCs/>
    </w:rPr>
  </w:style>
  <w:style w:type="character" w:customStyle="1" w:styleId="BalloonTextChar">
    <w:name w:val="Balloon Text Char"/>
    <w:rsid w:val="00211161"/>
    <w:rPr>
      <w:rFonts w:ascii="Tahoma" w:eastAsia="Batang" w:hAnsi="Tahoma" w:cs="Tahoma"/>
      <w:sz w:val="16"/>
      <w:szCs w:val="16"/>
    </w:rPr>
  </w:style>
  <w:style w:type="paragraph" w:customStyle="1" w:styleId="Heading">
    <w:name w:val="Heading"/>
    <w:basedOn w:val="Normal"/>
    <w:next w:val="BodyText"/>
    <w:rsid w:val="00211161"/>
    <w:pPr>
      <w:keepNext/>
      <w:spacing w:before="240" w:after="120"/>
    </w:pPr>
    <w:rPr>
      <w:rFonts w:ascii="Liberation Sans" w:eastAsia="Microsoft YaHei" w:hAnsi="Liberation Sans" w:cs="Arial"/>
      <w:sz w:val="28"/>
      <w:szCs w:val="28"/>
    </w:rPr>
  </w:style>
  <w:style w:type="paragraph" w:styleId="BodyText">
    <w:name w:val="Body Text"/>
    <w:basedOn w:val="Normal"/>
    <w:rsid w:val="00211161"/>
    <w:pPr>
      <w:spacing w:after="120"/>
    </w:pPr>
  </w:style>
  <w:style w:type="paragraph" w:styleId="List">
    <w:name w:val="List"/>
    <w:basedOn w:val="BodyText"/>
    <w:rsid w:val="00211161"/>
    <w:rPr>
      <w:rFonts w:cs="Arial"/>
    </w:rPr>
  </w:style>
  <w:style w:type="paragraph" w:styleId="Caption">
    <w:name w:val="caption"/>
    <w:basedOn w:val="Normal"/>
    <w:qFormat/>
    <w:rsid w:val="00211161"/>
    <w:pPr>
      <w:suppressLineNumbers/>
      <w:spacing w:before="120" w:after="120"/>
    </w:pPr>
    <w:rPr>
      <w:rFonts w:cs="Arial"/>
      <w:i/>
      <w:iCs/>
    </w:rPr>
  </w:style>
  <w:style w:type="paragraph" w:customStyle="1" w:styleId="Index">
    <w:name w:val="Index"/>
    <w:basedOn w:val="Normal"/>
    <w:rsid w:val="00211161"/>
    <w:pPr>
      <w:suppressLineNumbers/>
    </w:pPr>
    <w:rPr>
      <w:rFonts w:cs="Arial"/>
    </w:rPr>
  </w:style>
  <w:style w:type="paragraph" w:customStyle="1" w:styleId="a">
    <w:name w:val="Заглавље"/>
    <w:basedOn w:val="Normal"/>
    <w:next w:val="BodyText"/>
    <w:rsid w:val="00211161"/>
    <w:pPr>
      <w:keepNext/>
      <w:spacing w:before="240" w:after="120"/>
    </w:pPr>
    <w:rPr>
      <w:rFonts w:ascii="Arial" w:eastAsia="Microsoft YaHei" w:hAnsi="Arial" w:cs="Arial"/>
      <w:sz w:val="28"/>
      <w:szCs w:val="28"/>
    </w:rPr>
  </w:style>
  <w:style w:type="paragraph" w:customStyle="1" w:styleId="a0">
    <w:name w:val="Наслов"/>
    <w:basedOn w:val="Normal"/>
    <w:rsid w:val="00211161"/>
    <w:pPr>
      <w:suppressLineNumbers/>
      <w:spacing w:before="120" w:after="120"/>
    </w:pPr>
    <w:rPr>
      <w:rFonts w:cs="Arial"/>
      <w:i/>
      <w:iCs/>
    </w:rPr>
  </w:style>
  <w:style w:type="paragraph" w:customStyle="1" w:styleId="a1">
    <w:name w:val="Индекс"/>
    <w:basedOn w:val="Normal"/>
    <w:rsid w:val="00211161"/>
    <w:pPr>
      <w:suppressLineNumbers/>
    </w:pPr>
    <w:rPr>
      <w:rFonts w:cs="Arial"/>
    </w:rPr>
  </w:style>
  <w:style w:type="paragraph" w:styleId="NormalWeb">
    <w:name w:val="Normal (Web)"/>
    <w:basedOn w:val="Normal"/>
    <w:rsid w:val="00211161"/>
    <w:pPr>
      <w:spacing w:before="280" w:after="280"/>
    </w:pPr>
  </w:style>
  <w:style w:type="paragraph" w:styleId="Footer">
    <w:name w:val="footer"/>
    <w:basedOn w:val="Normal"/>
    <w:rsid w:val="00211161"/>
    <w:pPr>
      <w:tabs>
        <w:tab w:val="center" w:pos="4535"/>
        <w:tab w:val="right" w:pos="9071"/>
      </w:tabs>
    </w:pPr>
  </w:style>
  <w:style w:type="paragraph" w:customStyle="1" w:styleId="a2">
    <w:name w:val="Садржај оквира"/>
    <w:basedOn w:val="BodyText"/>
    <w:rsid w:val="00211161"/>
  </w:style>
  <w:style w:type="paragraph" w:styleId="Header">
    <w:name w:val="header"/>
    <w:basedOn w:val="Normal"/>
    <w:link w:val="HeaderChar"/>
    <w:uiPriority w:val="99"/>
    <w:rsid w:val="00211161"/>
    <w:pPr>
      <w:suppressLineNumbers/>
      <w:tabs>
        <w:tab w:val="center" w:pos="4819"/>
        <w:tab w:val="right" w:pos="9638"/>
      </w:tabs>
    </w:pPr>
  </w:style>
  <w:style w:type="paragraph" w:styleId="CommentText">
    <w:name w:val="annotation text"/>
    <w:basedOn w:val="Normal"/>
    <w:rsid w:val="00211161"/>
    <w:rPr>
      <w:sz w:val="20"/>
      <w:szCs w:val="20"/>
    </w:rPr>
  </w:style>
  <w:style w:type="paragraph" w:styleId="CommentSubject">
    <w:name w:val="annotation subject"/>
    <w:basedOn w:val="CommentText"/>
    <w:next w:val="CommentText"/>
    <w:rsid w:val="00211161"/>
    <w:rPr>
      <w:b/>
      <w:bCs/>
    </w:rPr>
  </w:style>
  <w:style w:type="paragraph" w:styleId="BalloonText">
    <w:name w:val="Balloon Text"/>
    <w:basedOn w:val="Normal"/>
    <w:rsid w:val="00211161"/>
    <w:rPr>
      <w:rFonts w:ascii="Tahoma" w:hAnsi="Tahoma" w:cs="Tahoma"/>
      <w:sz w:val="16"/>
      <w:szCs w:val="16"/>
    </w:rPr>
  </w:style>
  <w:style w:type="paragraph" w:customStyle="1" w:styleId="FrameContents">
    <w:name w:val="Frame Contents"/>
    <w:basedOn w:val="Normal"/>
    <w:rsid w:val="00211161"/>
  </w:style>
  <w:style w:type="character" w:customStyle="1" w:styleId="HeaderChar">
    <w:name w:val="Header Char"/>
    <w:basedOn w:val="DefaultParagraphFont"/>
    <w:link w:val="Header"/>
    <w:uiPriority w:val="99"/>
    <w:rsid w:val="000B59AE"/>
    <w:rPr>
      <w:rFonts w:eastAsia="Batang"/>
      <w:sz w:val="24"/>
      <w:szCs w:val="24"/>
      <w:lang w:val="sr-Latn-C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csh@rect.bg.ac.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tf.bg.ac.rs/etf_files/upis/doktorske/2015/Prijavni_list_ma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2387</Words>
  <Characters>13606</Characters>
  <Application>Microsoft Office Word</Application>
  <DocSecurity>0</DocSecurity>
  <Lines>113</Lines>
  <Paragraphs>31</Paragraphs>
  <ScaleCrop>false</ScaleCrop>
  <Company/>
  <LinksUpToDate>false</LinksUpToDate>
  <CharactersWithSpaces>15962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 за упис на докторске академске студије за школску 2016/2017</dc:title>
  <dc:creator>lt</dc:creator>
  <cp:lastModifiedBy>Nena</cp:lastModifiedBy>
  <cp:revision>2</cp:revision>
  <cp:lastPrinted>1601-01-01T00:00:00Z</cp:lastPrinted>
  <dcterms:created xsi:type="dcterms:W3CDTF">2019-08-07T11:50:00Z</dcterms:created>
  <dcterms:modified xsi:type="dcterms:W3CDTF">2019-08-07T11:50:00Z</dcterms:modified>
</cp:coreProperties>
</file>